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7654"/>
        <w:gridCol w:w="288"/>
      </w:tblGrid>
      <w:tr w:rsidR="000773FC" w:rsidRPr="000773FC" w:rsidTr="00C82742">
        <w:trPr>
          <w:trHeight w:val="1135"/>
        </w:trPr>
        <w:tc>
          <w:tcPr>
            <w:tcW w:w="1526" w:type="dxa"/>
          </w:tcPr>
          <w:p w:rsidR="000773FC" w:rsidRPr="000773FC" w:rsidRDefault="00915971" w:rsidP="000773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 wp14:anchorId="10258CD9" wp14:editId="0B991C4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15240</wp:posOffset>
                  </wp:positionV>
                  <wp:extent cx="810895" cy="756920"/>
                  <wp:effectExtent l="0" t="0" r="825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vAlign w:val="center"/>
          </w:tcPr>
          <w:p w:rsidR="00C82742" w:rsidRDefault="00A0016D" w:rsidP="00030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HỘI CHỢ - TRIỂN LÃM </w:t>
            </w:r>
            <w:r w:rsidR="00915971">
              <w:rPr>
                <w:rFonts w:eastAsia="Times New Roman" w:cs="Times New Roman"/>
                <w:b/>
                <w:sz w:val="28"/>
                <w:szCs w:val="28"/>
              </w:rPr>
              <w:t>CÔNG NGHỆ NUÔI</w:t>
            </w:r>
            <w:r w:rsidR="00030685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915971">
              <w:rPr>
                <w:rFonts w:eastAsia="Times New Roman" w:cs="Times New Roman"/>
                <w:b/>
                <w:sz w:val="28"/>
                <w:szCs w:val="28"/>
              </w:rPr>
              <w:t>TRỒNG, CHẾ BIẾN NÔNG, LÂM, THỦY SẢN</w:t>
            </w:r>
            <w:r w:rsidR="00030685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C82742">
              <w:rPr>
                <w:rFonts w:eastAsia="Times New Roman" w:cs="Times New Roman"/>
                <w:b/>
                <w:sz w:val="28"/>
                <w:szCs w:val="28"/>
              </w:rPr>
              <w:t xml:space="preserve">TP.HCM </w:t>
            </w:r>
          </w:p>
          <w:p w:rsidR="000773FC" w:rsidRPr="000773FC" w:rsidRDefault="00C82742" w:rsidP="000306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LẦN II, </w:t>
            </w:r>
            <w:r w:rsidR="00915971">
              <w:rPr>
                <w:rFonts w:eastAsia="Times New Roman" w:cs="Times New Roman"/>
                <w:b/>
                <w:sz w:val="28"/>
                <w:szCs w:val="28"/>
              </w:rPr>
              <w:t xml:space="preserve">NĂM </w:t>
            </w:r>
            <w:r w:rsidR="000773FC" w:rsidRPr="000773FC">
              <w:rPr>
                <w:rFonts w:eastAsia="Times New Roman" w:cs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8" w:type="dxa"/>
          </w:tcPr>
          <w:p w:rsidR="000773FC" w:rsidRPr="000773FC" w:rsidRDefault="000773FC" w:rsidP="000773F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</w:tbl>
    <w:p w:rsidR="00373EB2" w:rsidRDefault="0064655F" w:rsidP="00FC3983">
      <w:pPr>
        <w:spacing w:before="120"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Diễn ra từ ngày 1</w:t>
      </w:r>
      <w:r w:rsidR="00C82742">
        <w:rPr>
          <w:rFonts w:eastAsia="Times New Roman" w:cs="Times New Roman"/>
          <w:sz w:val="24"/>
          <w:szCs w:val="24"/>
        </w:rPr>
        <w:t>3/11 – 1</w:t>
      </w:r>
      <w:r w:rsidR="00DF2634">
        <w:rPr>
          <w:rFonts w:eastAsia="Times New Roman" w:cs="Times New Roman"/>
          <w:sz w:val="24"/>
          <w:szCs w:val="24"/>
        </w:rPr>
        <w:t>7</w:t>
      </w:r>
      <w:r w:rsidR="00C82742">
        <w:rPr>
          <w:rFonts w:eastAsia="Times New Roman" w:cs="Times New Roman"/>
          <w:sz w:val="24"/>
          <w:szCs w:val="24"/>
        </w:rPr>
        <w:t>/11</w:t>
      </w:r>
      <w:r w:rsidR="000773FC" w:rsidRPr="000773FC">
        <w:rPr>
          <w:rFonts w:eastAsia="Times New Roman" w:cs="Times New Roman"/>
          <w:sz w:val="24"/>
          <w:szCs w:val="24"/>
        </w:rPr>
        <w:t>/201</w:t>
      </w:r>
      <w:r w:rsidR="00C82742">
        <w:rPr>
          <w:rFonts w:eastAsia="Times New Roman" w:cs="Times New Roman"/>
          <w:sz w:val="24"/>
          <w:szCs w:val="24"/>
        </w:rPr>
        <w:t>9</w:t>
      </w:r>
      <w:r w:rsidR="000C27C5">
        <w:rPr>
          <w:rFonts w:eastAsia="Times New Roman" w:cs="Times New Roman"/>
          <w:sz w:val="24"/>
          <w:szCs w:val="24"/>
        </w:rPr>
        <w:t xml:space="preserve">, tại Trung tâm </w:t>
      </w:r>
      <w:r w:rsidR="00915971">
        <w:rPr>
          <w:rFonts w:eastAsia="Times New Roman" w:cs="Times New Roman"/>
          <w:sz w:val="24"/>
          <w:szCs w:val="24"/>
        </w:rPr>
        <w:t>Triển lãm</w:t>
      </w:r>
      <w:r w:rsidR="000773FC" w:rsidRPr="000773FC">
        <w:rPr>
          <w:rFonts w:eastAsia="Times New Roman" w:cs="Times New Roman"/>
          <w:sz w:val="24"/>
          <w:szCs w:val="24"/>
        </w:rPr>
        <w:t xml:space="preserve"> </w:t>
      </w:r>
      <w:r w:rsidR="00915971">
        <w:rPr>
          <w:rFonts w:eastAsia="Times New Roman" w:cs="Times New Roman"/>
          <w:sz w:val="24"/>
          <w:szCs w:val="24"/>
        </w:rPr>
        <w:t>–</w:t>
      </w:r>
      <w:r w:rsidR="000773FC" w:rsidRPr="000773FC">
        <w:rPr>
          <w:rFonts w:eastAsia="Times New Roman" w:cs="Times New Roman"/>
          <w:sz w:val="24"/>
          <w:szCs w:val="24"/>
        </w:rPr>
        <w:t xml:space="preserve"> </w:t>
      </w:r>
      <w:r w:rsidR="00915971">
        <w:rPr>
          <w:rFonts w:eastAsia="Times New Roman" w:cs="Times New Roman"/>
          <w:sz w:val="24"/>
          <w:szCs w:val="24"/>
        </w:rPr>
        <w:t>Hội chợ Tân Bình (TBECC)</w:t>
      </w:r>
      <w:r w:rsidR="00373EB2">
        <w:rPr>
          <w:rFonts w:eastAsia="Times New Roman" w:cs="Times New Roman"/>
          <w:sz w:val="24"/>
          <w:szCs w:val="24"/>
        </w:rPr>
        <w:t xml:space="preserve">, </w:t>
      </w:r>
    </w:p>
    <w:p w:rsidR="000773FC" w:rsidRPr="000773FC" w:rsidRDefault="00915971" w:rsidP="000C27C5">
      <w:pPr>
        <w:spacing w:before="60"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446 Hoàng Văn Thụ</w:t>
      </w:r>
      <w:r w:rsidR="00954369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Phường 4, Quận Tân Bình,</w:t>
      </w:r>
      <w:r w:rsidR="000C27C5">
        <w:rPr>
          <w:rFonts w:eastAsia="Times New Roman" w:cs="Times New Roman"/>
          <w:sz w:val="24"/>
          <w:szCs w:val="24"/>
        </w:rPr>
        <w:t xml:space="preserve"> Thành phố Hồ Chí Minh</w:t>
      </w:r>
    </w:p>
    <w:p w:rsidR="000773FC" w:rsidRPr="005C324F" w:rsidRDefault="000773FC" w:rsidP="000773FC">
      <w:pPr>
        <w:spacing w:before="120" w:after="120" w:line="240" w:lineRule="auto"/>
        <w:jc w:val="center"/>
        <w:rPr>
          <w:rFonts w:eastAsia="Times New Roman" w:cs="Times New Roman"/>
          <w:b/>
          <w:color w:val="FF0000"/>
          <w:sz w:val="30"/>
          <w:szCs w:val="30"/>
        </w:rPr>
      </w:pPr>
      <w:r w:rsidRPr="005C324F">
        <w:rPr>
          <w:rFonts w:eastAsia="Times New Roman" w:cs="Times New Roman"/>
          <w:b/>
          <w:color w:val="FF0000"/>
          <w:sz w:val="30"/>
          <w:szCs w:val="30"/>
        </w:rPr>
        <w:t xml:space="preserve">    </w:t>
      </w:r>
      <w:r w:rsidR="00131ED9">
        <w:rPr>
          <w:rFonts w:eastAsia="Times New Roman" w:cs="Times New Roman"/>
          <w:b/>
          <w:color w:val="FF0000"/>
          <w:sz w:val="30"/>
          <w:szCs w:val="30"/>
        </w:rPr>
        <w:t>PHIẾU ĐĂNG KÝ</w:t>
      </w:r>
    </w:p>
    <w:p w:rsidR="000773FC" w:rsidRPr="000773FC" w:rsidRDefault="000773FC" w:rsidP="002967C8">
      <w:pPr>
        <w:tabs>
          <w:tab w:val="left" w:pos="1276"/>
          <w:tab w:val="left" w:leader="dot" w:pos="9360"/>
        </w:tabs>
        <w:spacing w:before="60" w:after="60" w:line="240" w:lineRule="auto"/>
        <w:jc w:val="both"/>
        <w:rPr>
          <w:rFonts w:eastAsia="Times New Roman" w:cs="Times New Roman"/>
          <w:sz w:val="23"/>
          <w:szCs w:val="23"/>
        </w:rPr>
      </w:pPr>
      <w:r w:rsidRPr="000773FC">
        <w:rPr>
          <w:rFonts w:eastAsia="Times New Roman" w:cs="Times New Roman"/>
          <w:sz w:val="23"/>
          <w:szCs w:val="23"/>
        </w:rPr>
        <w:t xml:space="preserve">Tên đơn </w:t>
      </w:r>
      <w:proofErr w:type="gramStart"/>
      <w:r w:rsidRPr="000773FC">
        <w:rPr>
          <w:rFonts w:eastAsia="Times New Roman" w:cs="Times New Roman"/>
          <w:sz w:val="23"/>
          <w:szCs w:val="23"/>
        </w:rPr>
        <w:t>vị :</w:t>
      </w:r>
      <w:proofErr w:type="gramEnd"/>
      <w:r w:rsidRPr="000773FC">
        <w:rPr>
          <w:rFonts w:eastAsia="Times New Roman" w:cs="Times New Roman"/>
          <w:sz w:val="23"/>
          <w:szCs w:val="23"/>
        </w:rPr>
        <w:tab/>
      </w:r>
      <w:r w:rsidRPr="000773FC">
        <w:rPr>
          <w:rFonts w:eastAsia="Times New Roman" w:cs="Times New Roman"/>
          <w:sz w:val="23"/>
          <w:szCs w:val="23"/>
        </w:rPr>
        <w:tab/>
      </w:r>
    </w:p>
    <w:p w:rsidR="000773FC" w:rsidRPr="00BD0772" w:rsidRDefault="00BD0772" w:rsidP="005E1446">
      <w:pPr>
        <w:tabs>
          <w:tab w:val="left" w:leader="dot" w:pos="1620"/>
          <w:tab w:val="left" w:leader="dot" w:pos="5245"/>
          <w:tab w:val="left" w:leader="dot" w:pos="6096"/>
          <w:tab w:val="left" w:leader="dot" w:pos="9356"/>
        </w:tabs>
        <w:spacing w:before="60" w:after="60" w:line="240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Người đại diện</w:t>
      </w:r>
      <w:r w:rsidR="000773FC" w:rsidRPr="000773FC">
        <w:rPr>
          <w:rFonts w:eastAsia="Times New Roman" w:cs="Times New Roman"/>
          <w:sz w:val="23"/>
          <w:szCs w:val="23"/>
        </w:rPr>
        <w:t>:</w:t>
      </w:r>
      <w:r w:rsidR="0041095F">
        <w:rPr>
          <w:rFonts w:eastAsia="Times New Roman" w:cs="Times New Roman"/>
          <w:sz w:val="23"/>
          <w:szCs w:val="23"/>
        </w:rPr>
        <w:tab/>
      </w:r>
      <w:r w:rsidR="00F51CDF" w:rsidRPr="0041095F">
        <w:rPr>
          <w:rFonts w:eastAsia="Times New Roman" w:cs="Times New Roman"/>
          <w:sz w:val="23"/>
          <w:szCs w:val="23"/>
        </w:rPr>
        <w:tab/>
      </w:r>
      <w:r w:rsidR="000773FC" w:rsidRPr="000773FC">
        <w:rPr>
          <w:rFonts w:eastAsia="Times New Roman" w:cs="Times New Roman"/>
          <w:sz w:val="23"/>
          <w:szCs w:val="23"/>
        </w:rPr>
        <w:t>Ch</w:t>
      </w:r>
      <w:r>
        <w:rPr>
          <w:rFonts w:eastAsia="Times New Roman" w:cs="Times New Roman"/>
          <w:sz w:val="23"/>
          <w:szCs w:val="23"/>
          <w:lang w:val="vi-VN"/>
        </w:rPr>
        <w:t>ức vụ:</w:t>
      </w:r>
      <w:r>
        <w:rPr>
          <w:rFonts w:eastAsia="Times New Roman" w:cs="Times New Roman"/>
          <w:sz w:val="23"/>
          <w:szCs w:val="23"/>
        </w:rPr>
        <w:t xml:space="preserve">  </w:t>
      </w:r>
      <w:r>
        <w:rPr>
          <w:rFonts w:eastAsia="Times New Roman" w:cs="Times New Roman"/>
          <w:sz w:val="23"/>
          <w:szCs w:val="23"/>
        </w:rPr>
        <w:tab/>
      </w:r>
      <w:r>
        <w:rPr>
          <w:rFonts w:eastAsia="Times New Roman" w:cs="Times New Roman"/>
          <w:sz w:val="23"/>
          <w:szCs w:val="23"/>
        </w:rPr>
        <w:tab/>
      </w:r>
    </w:p>
    <w:p w:rsidR="000773FC" w:rsidRPr="000773FC" w:rsidRDefault="000773FC" w:rsidP="003D4E1B">
      <w:pPr>
        <w:tabs>
          <w:tab w:val="left" w:pos="900"/>
          <w:tab w:val="left" w:leader="dot" w:pos="9360"/>
        </w:tabs>
        <w:spacing w:before="60" w:after="60" w:line="240" w:lineRule="auto"/>
        <w:jc w:val="both"/>
        <w:rPr>
          <w:rFonts w:eastAsia="Times New Roman" w:cs="Times New Roman"/>
          <w:sz w:val="23"/>
          <w:szCs w:val="23"/>
        </w:rPr>
      </w:pPr>
      <w:r w:rsidRPr="000773FC">
        <w:rPr>
          <w:rFonts w:eastAsia="Times New Roman" w:cs="Times New Roman"/>
          <w:sz w:val="23"/>
          <w:szCs w:val="23"/>
        </w:rPr>
        <w:t xml:space="preserve">Địa </w:t>
      </w:r>
      <w:proofErr w:type="gramStart"/>
      <w:r w:rsidRPr="000773FC">
        <w:rPr>
          <w:rFonts w:eastAsia="Times New Roman" w:cs="Times New Roman"/>
          <w:sz w:val="23"/>
          <w:szCs w:val="23"/>
        </w:rPr>
        <w:t>chỉ :</w:t>
      </w:r>
      <w:proofErr w:type="gramEnd"/>
      <w:r w:rsidRPr="000773FC">
        <w:rPr>
          <w:rFonts w:eastAsia="Times New Roman" w:cs="Times New Roman"/>
          <w:sz w:val="23"/>
          <w:szCs w:val="23"/>
        </w:rPr>
        <w:tab/>
      </w:r>
      <w:r w:rsidRPr="000773FC">
        <w:rPr>
          <w:rFonts w:eastAsia="Times New Roman" w:cs="Times New Roman"/>
          <w:sz w:val="23"/>
          <w:szCs w:val="23"/>
        </w:rPr>
        <w:tab/>
      </w:r>
    </w:p>
    <w:p w:rsidR="000773FC" w:rsidRPr="000773FC" w:rsidRDefault="000773FC" w:rsidP="003D4E1B">
      <w:pPr>
        <w:tabs>
          <w:tab w:val="left" w:leader="dot" w:pos="1440"/>
          <w:tab w:val="left" w:leader="dot" w:pos="4500"/>
          <w:tab w:val="left" w:leader="dot" w:pos="9360"/>
        </w:tabs>
        <w:spacing w:before="60" w:after="60" w:line="240" w:lineRule="auto"/>
        <w:jc w:val="both"/>
        <w:rPr>
          <w:rFonts w:eastAsia="Times New Roman" w:cs="Times New Roman"/>
          <w:sz w:val="23"/>
          <w:szCs w:val="23"/>
        </w:rPr>
      </w:pPr>
      <w:r w:rsidRPr="000773FC">
        <w:rPr>
          <w:rFonts w:eastAsia="Times New Roman" w:cs="Times New Roman"/>
          <w:sz w:val="23"/>
          <w:szCs w:val="23"/>
        </w:rPr>
        <w:t xml:space="preserve">Điện thoại: </w:t>
      </w:r>
      <w:r w:rsidRPr="000773FC">
        <w:rPr>
          <w:rFonts w:eastAsia="Times New Roman" w:cs="Times New Roman"/>
          <w:sz w:val="23"/>
          <w:szCs w:val="23"/>
        </w:rPr>
        <w:tab/>
      </w:r>
      <w:r w:rsidRPr="000773FC">
        <w:rPr>
          <w:rFonts w:eastAsia="Times New Roman" w:cs="Times New Roman"/>
          <w:sz w:val="23"/>
          <w:szCs w:val="23"/>
        </w:rPr>
        <w:tab/>
        <w:t xml:space="preserve">Fax: </w:t>
      </w:r>
      <w:r w:rsidRPr="000773FC">
        <w:rPr>
          <w:rFonts w:eastAsia="Times New Roman" w:cs="Times New Roman"/>
          <w:sz w:val="23"/>
          <w:szCs w:val="23"/>
        </w:rPr>
        <w:tab/>
      </w:r>
    </w:p>
    <w:p w:rsidR="000773FC" w:rsidRPr="000773FC" w:rsidRDefault="000773FC" w:rsidP="002967C8">
      <w:pPr>
        <w:tabs>
          <w:tab w:val="left" w:pos="1134"/>
          <w:tab w:val="left" w:leader="dot" w:pos="9360"/>
        </w:tabs>
        <w:spacing w:before="60" w:after="60" w:line="240" w:lineRule="auto"/>
        <w:jc w:val="both"/>
        <w:rPr>
          <w:rFonts w:eastAsia="Times New Roman" w:cs="Times New Roman"/>
          <w:sz w:val="23"/>
          <w:szCs w:val="23"/>
        </w:rPr>
      </w:pPr>
      <w:r w:rsidRPr="000773FC">
        <w:rPr>
          <w:rFonts w:eastAsia="Times New Roman" w:cs="Times New Roman"/>
          <w:sz w:val="23"/>
          <w:szCs w:val="23"/>
        </w:rPr>
        <w:t>Mã số thuế:</w:t>
      </w:r>
      <w:r w:rsidR="00F50D45" w:rsidRPr="0041095F">
        <w:rPr>
          <w:rFonts w:eastAsia="Times New Roman" w:cs="Times New Roman"/>
          <w:sz w:val="23"/>
          <w:szCs w:val="23"/>
        </w:rPr>
        <w:tab/>
      </w:r>
      <w:r w:rsidRPr="000773FC">
        <w:rPr>
          <w:rFonts w:eastAsia="Times New Roman" w:cs="Times New Roman"/>
          <w:sz w:val="23"/>
          <w:szCs w:val="23"/>
        </w:rPr>
        <w:t xml:space="preserve"> </w:t>
      </w:r>
      <w:r w:rsidRPr="000773FC">
        <w:rPr>
          <w:rFonts w:eastAsia="Times New Roman" w:cs="Times New Roman"/>
          <w:sz w:val="23"/>
          <w:szCs w:val="23"/>
        </w:rPr>
        <w:tab/>
      </w:r>
    </w:p>
    <w:p w:rsidR="000773FC" w:rsidRPr="000773FC" w:rsidRDefault="000773FC" w:rsidP="003D4E1B">
      <w:pPr>
        <w:tabs>
          <w:tab w:val="left" w:pos="720"/>
          <w:tab w:val="left" w:leader="dot" w:pos="9360"/>
        </w:tabs>
        <w:spacing w:before="60" w:after="60" w:line="240" w:lineRule="auto"/>
        <w:jc w:val="both"/>
        <w:rPr>
          <w:rFonts w:eastAsia="Times New Roman" w:cs="Times New Roman"/>
          <w:sz w:val="23"/>
          <w:szCs w:val="23"/>
        </w:rPr>
      </w:pPr>
      <w:r w:rsidRPr="000773FC">
        <w:rPr>
          <w:rFonts w:eastAsia="Times New Roman" w:cs="Times New Roman"/>
          <w:sz w:val="23"/>
          <w:szCs w:val="23"/>
        </w:rPr>
        <w:t xml:space="preserve">Email: </w:t>
      </w:r>
      <w:r w:rsidRPr="000773FC">
        <w:rPr>
          <w:rFonts w:eastAsia="Times New Roman" w:cs="Times New Roman"/>
          <w:sz w:val="23"/>
          <w:szCs w:val="23"/>
        </w:rPr>
        <w:tab/>
      </w:r>
      <w:r w:rsidRPr="000773FC">
        <w:rPr>
          <w:rFonts w:eastAsia="Times New Roman" w:cs="Times New Roman"/>
          <w:sz w:val="23"/>
          <w:szCs w:val="23"/>
        </w:rPr>
        <w:tab/>
      </w:r>
    </w:p>
    <w:p w:rsidR="00BD0772" w:rsidRPr="00A95006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b/>
          <w:sz w:val="22"/>
        </w:rPr>
      </w:pPr>
      <w:r>
        <w:rPr>
          <w:rFonts w:eastAsia="Times New Roman"/>
          <w:b/>
          <w:sz w:val="24"/>
          <w:szCs w:val="24"/>
        </w:rPr>
        <w:t xml:space="preserve">Sau khi xem xét các quy định của Ban Tổ chức Hội chợ – Triển lãm </w:t>
      </w:r>
      <w:r w:rsidR="002967C8">
        <w:rPr>
          <w:rFonts w:eastAsia="Times New Roman"/>
          <w:b/>
          <w:sz w:val="24"/>
          <w:szCs w:val="24"/>
        </w:rPr>
        <w:t>C</w:t>
      </w:r>
      <w:r w:rsidR="006A58FD">
        <w:rPr>
          <w:rFonts w:eastAsia="Times New Roman"/>
          <w:b/>
          <w:sz w:val="24"/>
          <w:szCs w:val="24"/>
        </w:rPr>
        <w:t xml:space="preserve">ông nghệ Nuôi </w:t>
      </w:r>
      <w:r w:rsidR="006A58FD" w:rsidRPr="00A95006">
        <w:rPr>
          <w:rFonts w:eastAsia="Times New Roman"/>
          <w:b/>
          <w:sz w:val="22"/>
        </w:rPr>
        <w:t>trồng, Chế biến,</w:t>
      </w:r>
      <w:r w:rsidR="00977377">
        <w:rPr>
          <w:rFonts w:eastAsia="Times New Roman"/>
          <w:b/>
          <w:sz w:val="22"/>
        </w:rPr>
        <w:t>Nông,</w:t>
      </w:r>
      <w:r w:rsidR="006A58FD" w:rsidRPr="00A95006">
        <w:rPr>
          <w:rFonts w:eastAsia="Times New Roman"/>
          <w:b/>
          <w:sz w:val="22"/>
        </w:rPr>
        <w:t xml:space="preserve"> Lâm </w:t>
      </w:r>
      <w:r w:rsidR="00977377">
        <w:rPr>
          <w:rFonts w:eastAsia="Times New Roman"/>
          <w:b/>
          <w:sz w:val="22"/>
        </w:rPr>
        <w:t>,</w:t>
      </w:r>
      <w:r w:rsidR="006A58FD" w:rsidRPr="00A95006">
        <w:rPr>
          <w:rFonts w:eastAsia="Times New Roman"/>
          <w:b/>
          <w:sz w:val="22"/>
        </w:rPr>
        <w:t>Thủy sản</w:t>
      </w:r>
      <w:r w:rsidRPr="00A95006">
        <w:rPr>
          <w:rFonts w:eastAsia="Times New Roman"/>
          <w:b/>
          <w:sz w:val="22"/>
        </w:rPr>
        <w:t xml:space="preserve"> </w:t>
      </w:r>
      <w:r w:rsidR="00977377">
        <w:rPr>
          <w:rFonts w:eastAsia="Times New Roman"/>
          <w:b/>
          <w:sz w:val="22"/>
        </w:rPr>
        <w:t xml:space="preserve">thành phố </w:t>
      </w:r>
      <w:r w:rsidRPr="00A95006">
        <w:rPr>
          <w:rFonts w:eastAsia="Times New Roman"/>
          <w:b/>
          <w:sz w:val="22"/>
        </w:rPr>
        <w:t xml:space="preserve">Hồ Chí </w:t>
      </w:r>
      <w:r w:rsidR="006A58FD" w:rsidRPr="00A95006">
        <w:rPr>
          <w:rFonts w:eastAsia="Times New Roman"/>
          <w:b/>
          <w:sz w:val="22"/>
        </w:rPr>
        <w:t>Minh</w:t>
      </w:r>
      <w:r w:rsidRPr="00A95006">
        <w:rPr>
          <w:rFonts w:eastAsia="Times New Roman"/>
          <w:b/>
          <w:sz w:val="22"/>
        </w:rPr>
        <w:t xml:space="preserve"> lần II, năm 2019; Chúng tôi đồng ý tham gia với các nội dung sau:</w:t>
      </w:r>
    </w:p>
    <w:p w:rsidR="00BD0772" w:rsidRPr="00A95006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sz w:val="22"/>
        </w:rPr>
      </w:pPr>
      <w:r w:rsidRPr="00A95006">
        <w:rPr>
          <w:rFonts w:eastAsia="Times New Roman"/>
          <w:b/>
          <w:sz w:val="22"/>
        </w:rPr>
        <w:t>1. Gian hàng chuẩn:</w:t>
      </w:r>
      <w:r w:rsidR="0038051D">
        <w:rPr>
          <w:rFonts w:eastAsia="Times New Roman"/>
          <w:b/>
          <w:sz w:val="22"/>
        </w:rPr>
        <w:t xml:space="preserve"> </w:t>
      </w:r>
      <w:r w:rsidR="0038051D">
        <w:rPr>
          <w:sz w:val="24"/>
          <w:szCs w:val="24"/>
        </w:rPr>
        <w:t>Gian tiêu chuẩn (</w:t>
      </w:r>
      <w:r w:rsidR="00071180">
        <w:rPr>
          <w:sz w:val="24"/>
          <w:szCs w:val="24"/>
        </w:rPr>
        <w:t>3m x 3m</w:t>
      </w:r>
      <w:r w:rsidR="0038051D">
        <w:rPr>
          <w:sz w:val="24"/>
          <w:szCs w:val="24"/>
        </w:rPr>
        <w:t>)</w:t>
      </w:r>
      <w:r w:rsidR="0038051D">
        <w:rPr>
          <w:sz w:val="24"/>
          <w:szCs w:val="24"/>
        </w:rPr>
        <w:t xml:space="preserve"> </w:t>
      </w:r>
      <w:r w:rsidR="0038051D">
        <w:rPr>
          <w:sz w:val="24"/>
          <w:szCs w:val="24"/>
        </w:rPr>
        <w:t>10.000.000 đ/gian</w:t>
      </w:r>
      <w:r w:rsidR="00787B70">
        <w:rPr>
          <w:sz w:val="24"/>
          <w:szCs w:val="24"/>
        </w:rPr>
        <w:t xml:space="preserve"> (chưa VAT 10%)</w:t>
      </w:r>
    </w:p>
    <w:p w:rsidR="00BD0772" w:rsidRPr="00A95006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sz w:val="22"/>
        </w:rPr>
      </w:pPr>
      <w:r w:rsidRPr="00A95006">
        <w:rPr>
          <w:rFonts w:eastAsia="Times New Roman"/>
          <w:sz w:val="22"/>
        </w:rPr>
        <w:t>- Số lượng gian đăng ký</w:t>
      </w:r>
      <w:proofErr w:type="gramStart"/>
      <w:r w:rsidRPr="00A95006">
        <w:rPr>
          <w:rFonts w:eastAsia="Times New Roman"/>
          <w:sz w:val="22"/>
        </w:rPr>
        <w:t>:………</w:t>
      </w:r>
      <w:proofErr w:type="gramEnd"/>
      <w:r w:rsidRPr="00A95006">
        <w:rPr>
          <w:rFonts w:eastAsia="Times New Roman"/>
          <w:sz w:val="22"/>
        </w:rPr>
        <w:t xml:space="preserve">.gian. </w:t>
      </w:r>
    </w:p>
    <w:p w:rsidR="00BD0772" w:rsidRPr="00A95006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sz w:val="22"/>
        </w:rPr>
      </w:pPr>
      <w:r w:rsidRPr="00A95006">
        <w:rPr>
          <w:rFonts w:eastAsia="Times New Roman"/>
          <w:sz w:val="22"/>
        </w:rPr>
        <w:t>- Đề xuất vị trí số gian (trong khu vực đã quy định)</w:t>
      </w:r>
      <w:proofErr w:type="gramStart"/>
      <w:r w:rsidRPr="00A95006">
        <w:rPr>
          <w:rFonts w:eastAsia="Times New Roman"/>
          <w:sz w:val="22"/>
        </w:rPr>
        <w:t>:……………….</w:t>
      </w:r>
      <w:proofErr w:type="gramEnd"/>
    </w:p>
    <w:p w:rsidR="00FB5808" w:rsidRPr="00787B70" w:rsidRDefault="00FB5808" w:rsidP="00FB5808">
      <w:pPr>
        <w:spacing w:before="60" w:after="60" w:line="240" w:lineRule="auto"/>
        <w:ind w:firstLine="567"/>
        <w:jc w:val="both"/>
        <w:rPr>
          <w:rFonts w:eastAsia="Times New Roman"/>
          <w:sz w:val="22"/>
        </w:rPr>
      </w:pPr>
      <w:r w:rsidRPr="00A95006">
        <w:rPr>
          <w:rFonts w:eastAsia="Times New Roman"/>
          <w:b/>
          <w:sz w:val="22"/>
        </w:rPr>
        <w:t>2.</w:t>
      </w:r>
      <w:r w:rsidRPr="00A95006">
        <w:rPr>
          <w:rFonts w:eastAsia="Times New Roman"/>
          <w:sz w:val="22"/>
        </w:rPr>
        <w:t xml:space="preserve"> </w:t>
      </w:r>
      <w:r w:rsidRPr="00A95006">
        <w:rPr>
          <w:rFonts w:eastAsia="Times New Roman"/>
          <w:b/>
          <w:sz w:val="22"/>
        </w:rPr>
        <w:t>Đất trống tự dựng trong nhà bạt</w:t>
      </w:r>
      <w:r w:rsidRPr="00A95006">
        <w:rPr>
          <w:rFonts w:eastAsia="Times New Roman"/>
          <w:sz w:val="22"/>
        </w:rPr>
        <w:t>:</w:t>
      </w:r>
      <w:r w:rsidR="00787B70">
        <w:rPr>
          <w:rFonts w:eastAsia="Times New Roman"/>
          <w:sz w:val="22"/>
        </w:rPr>
        <w:t xml:space="preserve"> </w:t>
      </w:r>
      <w:r w:rsidR="00787B70">
        <w:rPr>
          <w:sz w:val="24"/>
          <w:szCs w:val="24"/>
        </w:rPr>
        <w:t>Đất trống tự dựng</w:t>
      </w:r>
      <w:r w:rsidR="00787B70">
        <w:rPr>
          <w:sz w:val="24"/>
          <w:szCs w:val="24"/>
        </w:rPr>
        <w:t xml:space="preserve"> </w:t>
      </w:r>
      <w:r w:rsidR="00787B70">
        <w:rPr>
          <w:sz w:val="24"/>
          <w:szCs w:val="24"/>
        </w:rPr>
        <w:t>1.000.000 đ/m</w:t>
      </w:r>
      <w:r w:rsidR="00787B70">
        <w:rPr>
          <w:sz w:val="24"/>
          <w:szCs w:val="24"/>
          <w:vertAlign w:val="superscript"/>
        </w:rPr>
        <w:t>2</w:t>
      </w:r>
      <w:r w:rsidR="00787B70">
        <w:rPr>
          <w:sz w:val="24"/>
          <w:szCs w:val="24"/>
          <w:vertAlign w:val="superscript"/>
        </w:rPr>
        <w:t xml:space="preserve"> </w:t>
      </w:r>
      <w:r w:rsidR="00787B70">
        <w:rPr>
          <w:sz w:val="24"/>
          <w:szCs w:val="24"/>
        </w:rPr>
        <w:t>(chưa VAT 10%)</w:t>
      </w:r>
    </w:p>
    <w:p w:rsidR="00FB5808" w:rsidRPr="00A95006" w:rsidRDefault="00FB5808" w:rsidP="00FB5808">
      <w:pPr>
        <w:spacing w:before="60" w:after="60" w:line="240" w:lineRule="auto"/>
        <w:ind w:firstLine="567"/>
        <w:jc w:val="both"/>
        <w:rPr>
          <w:rFonts w:eastAsia="Times New Roman"/>
          <w:sz w:val="22"/>
        </w:rPr>
      </w:pPr>
      <w:r w:rsidRPr="00A95006">
        <w:rPr>
          <w:rFonts w:eastAsia="Times New Roman"/>
          <w:sz w:val="22"/>
        </w:rPr>
        <w:t>- Quy mô</w:t>
      </w:r>
      <w:proofErr w:type="gramStart"/>
      <w:r w:rsidRPr="00A95006">
        <w:rPr>
          <w:rFonts w:eastAsia="Times New Roman"/>
          <w:sz w:val="22"/>
        </w:rPr>
        <w:t>:…….</w:t>
      </w:r>
      <w:proofErr w:type="gramEnd"/>
      <w:r w:rsidRPr="00A95006">
        <w:rPr>
          <w:rFonts w:eastAsia="Times New Roman"/>
          <w:sz w:val="22"/>
        </w:rPr>
        <w:t xml:space="preserve"> m</w:t>
      </w:r>
      <w:r w:rsidRPr="00A95006">
        <w:rPr>
          <w:rFonts w:eastAsia="Times New Roman"/>
          <w:sz w:val="22"/>
          <w:vertAlign w:val="superscript"/>
        </w:rPr>
        <w:t>2</w:t>
      </w:r>
      <w:r w:rsidRPr="00A95006">
        <w:rPr>
          <w:rFonts w:eastAsia="Times New Roman"/>
          <w:sz w:val="22"/>
        </w:rPr>
        <w:t>,</w:t>
      </w:r>
    </w:p>
    <w:p w:rsidR="00FB5808" w:rsidRPr="00A95006" w:rsidRDefault="00FB5808" w:rsidP="00FB5808">
      <w:pPr>
        <w:spacing w:before="60" w:after="60" w:line="240" w:lineRule="auto"/>
        <w:ind w:firstLine="567"/>
        <w:jc w:val="both"/>
        <w:rPr>
          <w:rFonts w:eastAsia="Times New Roman"/>
          <w:sz w:val="22"/>
        </w:rPr>
      </w:pPr>
      <w:r w:rsidRPr="00A95006">
        <w:rPr>
          <w:rFonts w:eastAsia="Times New Roman"/>
          <w:sz w:val="22"/>
        </w:rPr>
        <w:t>- Đề xuất vị trí số gian (trong khu vực đã quy định)</w:t>
      </w:r>
      <w:proofErr w:type="gramStart"/>
      <w:r w:rsidRPr="00A95006">
        <w:rPr>
          <w:rFonts w:eastAsia="Times New Roman"/>
          <w:sz w:val="22"/>
        </w:rPr>
        <w:t>:……………….</w:t>
      </w:r>
      <w:proofErr w:type="gramEnd"/>
    </w:p>
    <w:p w:rsidR="00BD0772" w:rsidRPr="00F64142" w:rsidRDefault="00BD0772" w:rsidP="00BD0772">
      <w:pPr>
        <w:spacing w:before="120" w:after="120" w:line="264" w:lineRule="auto"/>
        <w:ind w:firstLine="567"/>
        <w:jc w:val="both"/>
        <w:outlineLvl w:val="0"/>
        <w:rPr>
          <w:rFonts w:eastAsia="Times New Roman"/>
          <w:sz w:val="22"/>
        </w:rPr>
      </w:pPr>
      <w:r w:rsidRPr="00F64142">
        <w:rPr>
          <w:rFonts w:eastAsia="Times New Roman"/>
          <w:b/>
          <w:sz w:val="22"/>
          <w:u w:val="single"/>
        </w:rPr>
        <w:t>Lưu ý</w:t>
      </w:r>
      <w:r w:rsidRPr="00F64142">
        <w:rPr>
          <w:rFonts w:eastAsia="Times New Roman"/>
          <w:sz w:val="22"/>
        </w:rPr>
        <w:t xml:space="preserve">: </w:t>
      </w:r>
      <w:r w:rsidRPr="00F64142">
        <w:rPr>
          <w:i/>
          <w:sz w:val="22"/>
        </w:rPr>
        <w:t xml:space="preserve">Hỗ trợ 50% phí thuê gian hàng chuẩn (mỗi đơn vị được hỗ trợ tối đa 02 gian hàng chuẩn) đối với Sở Nông nghiệp và Phát triển nông thôn các tỉnh, thành; Viện; Trường; Trang trại; Hợp tác xã; Tổ Hợp tác; Doanh nghiệp cung cấp </w:t>
      </w:r>
      <w:r w:rsidR="00977377" w:rsidRPr="00F64142">
        <w:rPr>
          <w:i/>
          <w:sz w:val="22"/>
        </w:rPr>
        <w:t xml:space="preserve">sản phẩm nông nghiệp, chế biến, </w:t>
      </w:r>
      <w:r w:rsidRPr="00F64142">
        <w:rPr>
          <w:i/>
          <w:sz w:val="22"/>
        </w:rPr>
        <w:t>công nghệ, máy móc, thiết bị sau thu hoạch trên địa bàn Thành phố Hồ</w:t>
      </w:r>
      <w:r w:rsidR="006A58FD" w:rsidRPr="00F64142">
        <w:rPr>
          <w:i/>
          <w:sz w:val="22"/>
        </w:rPr>
        <w:t xml:space="preserve"> Chí Minh</w:t>
      </w:r>
      <w:r w:rsidRPr="00F64142">
        <w:rPr>
          <w:i/>
          <w:sz w:val="22"/>
        </w:rPr>
        <w:t>.</w:t>
      </w:r>
    </w:p>
    <w:p w:rsidR="00BD0772" w:rsidRPr="00493535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b/>
          <w:sz w:val="22"/>
        </w:rPr>
      </w:pPr>
      <w:r w:rsidRPr="00493535">
        <w:rPr>
          <w:rFonts w:eastAsia="Times New Roman"/>
          <w:b/>
          <w:sz w:val="22"/>
        </w:rPr>
        <w:t>3. Sản phẩm đăng ký tham gia:</w:t>
      </w:r>
    </w:p>
    <w:tbl>
      <w:tblPr>
        <w:tblW w:w="9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562"/>
        <w:gridCol w:w="790"/>
        <w:gridCol w:w="2565"/>
        <w:gridCol w:w="790"/>
        <w:gridCol w:w="2444"/>
      </w:tblGrid>
      <w:tr w:rsidR="00BD0772" w:rsidRPr="00493535" w:rsidTr="00BD0772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772" w:rsidRPr="00493535" w:rsidRDefault="00BD077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493535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772" w:rsidRPr="00493535" w:rsidRDefault="00BD077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93535">
              <w:rPr>
                <w:rFonts w:eastAsia="Times New Roman"/>
                <w:b/>
                <w:sz w:val="22"/>
              </w:rPr>
              <w:t>Tên sản phẩm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772" w:rsidRPr="00493535" w:rsidRDefault="00BD077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93535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772" w:rsidRPr="00493535" w:rsidRDefault="00BD077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93535">
              <w:rPr>
                <w:rFonts w:eastAsia="Times New Roman"/>
                <w:b/>
                <w:sz w:val="22"/>
              </w:rPr>
              <w:t>Tên sản phẩm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772" w:rsidRPr="00493535" w:rsidRDefault="00BD077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93535">
              <w:rPr>
                <w:rFonts w:eastAsia="Times New Roman"/>
                <w:b/>
                <w:sz w:val="22"/>
              </w:rPr>
              <w:t>STT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772" w:rsidRPr="00493535" w:rsidRDefault="00BD077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493535">
              <w:rPr>
                <w:rFonts w:eastAsia="Times New Roman"/>
                <w:b/>
                <w:sz w:val="22"/>
              </w:rPr>
              <w:t>Tên sản phẩm</w:t>
            </w:r>
          </w:p>
        </w:tc>
      </w:tr>
      <w:tr w:rsidR="00BD0772" w:rsidRPr="00493535" w:rsidTr="00071180">
        <w:trPr>
          <w:trHeight w:val="35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3535">
              <w:rPr>
                <w:rFonts w:eastAsia="Times New Roman"/>
                <w:sz w:val="22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493535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493535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BD0772" w:rsidRPr="00493535" w:rsidTr="00071180">
        <w:trPr>
          <w:trHeight w:val="375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3535">
              <w:rPr>
                <w:rFonts w:eastAsia="Times New Roman"/>
                <w:sz w:val="22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493535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493535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BD0772" w:rsidRPr="00493535" w:rsidTr="00071180">
        <w:trPr>
          <w:trHeight w:val="39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493535">
              <w:rPr>
                <w:rFonts w:eastAsia="Times New Roman"/>
                <w:sz w:val="22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493535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772" w:rsidRPr="00493535" w:rsidRDefault="00493535" w:rsidP="0007118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72" w:rsidRPr="00493535" w:rsidRDefault="00BD0772" w:rsidP="0007118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</w:tbl>
    <w:p w:rsidR="00BD0772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b/>
          <w:i/>
          <w:sz w:val="22"/>
        </w:rPr>
      </w:pPr>
      <w:r w:rsidRPr="00493535">
        <w:rPr>
          <w:rFonts w:eastAsia="Times New Roman"/>
          <w:b/>
          <w:i/>
          <w:sz w:val="22"/>
        </w:rPr>
        <w:t>(Nếu sản phẩm đăng ký nhiều hơn, đơn vị có thể</w:t>
      </w:r>
      <w:r w:rsidR="00977377">
        <w:rPr>
          <w:rFonts w:eastAsia="Times New Roman"/>
          <w:b/>
          <w:i/>
          <w:sz w:val="22"/>
        </w:rPr>
        <w:t xml:space="preserve"> lập thêm bảng bổ sung kèm </w:t>
      </w:r>
      <w:proofErr w:type="gramStart"/>
      <w:r w:rsidR="00977377">
        <w:rPr>
          <w:rFonts w:eastAsia="Times New Roman"/>
          <w:b/>
          <w:i/>
          <w:sz w:val="22"/>
        </w:rPr>
        <w:t>theo</w:t>
      </w:r>
      <w:proofErr w:type="gramEnd"/>
      <w:r w:rsidR="00977377">
        <w:rPr>
          <w:rFonts w:eastAsia="Times New Roman"/>
          <w:b/>
          <w:i/>
          <w:sz w:val="22"/>
        </w:rPr>
        <w:t>)</w:t>
      </w:r>
    </w:p>
    <w:p w:rsidR="00977377" w:rsidRPr="00493535" w:rsidRDefault="00977377" w:rsidP="00BD0772">
      <w:pPr>
        <w:spacing w:before="60" w:after="60" w:line="240" w:lineRule="auto"/>
        <w:ind w:firstLine="567"/>
        <w:jc w:val="both"/>
        <w:rPr>
          <w:rFonts w:eastAsia="Times New Roman"/>
          <w:b/>
          <w:i/>
          <w:sz w:val="22"/>
        </w:rPr>
      </w:pPr>
      <w:r>
        <w:rPr>
          <w:rFonts w:eastAsia="Times New Roman"/>
          <w:b/>
          <w:i/>
          <w:sz w:val="22"/>
        </w:rPr>
        <w:t xml:space="preserve">Đơn vị cho thuê gian hàng: </w:t>
      </w:r>
      <w:r w:rsidRPr="00977377">
        <w:rPr>
          <w:rFonts w:eastAsia="Times New Roman"/>
          <w:i/>
          <w:sz w:val="22"/>
        </w:rPr>
        <w:t>C</w:t>
      </w:r>
      <w:r w:rsidRPr="00977377">
        <w:rPr>
          <w:sz w:val="24"/>
          <w:szCs w:val="24"/>
        </w:rPr>
        <w:t xml:space="preserve">ông ty CP Quảng cáo và Xúc tiến Thương mại Đông Nam </w:t>
      </w:r>
      <w:r>
        <w:rPr>
          <w:sz w:val="24"/>
          <w:szCs w:val="24"/>
        </w:rPr>
        <w:t>–</w:t>
      </w:r>
      <w:r w:rsidRPr="00977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địa chỉ: </w:t>
      </w:r>
      <w:r>
        <w:rPr>
          <w:sz w:val="24"/>
          <w:szCs w:val="24"/>
        </w:rPr>
        <w:t>Lầu 1, Cao ốc Hoàng Việt, 34 Hoàng Việt, P.4, Quận Tân Bình, TP.HCM</w:t>
      </w:r>
      <w:r w:rsidR="00F64142">
        <w:rPr>
          <w:sz w:val="24"/>
          <w:szCs w:val="24"/>
        </w:rPr>
        <w:t xml:space="preserve">. Điện thoại: </w:t>
      </w:r>
      <w:r w:rsidR="00F64142">
        <w:rPr>
          <w:sz w:val="24"/>
          <w:szCs w:val="24"/>
        </w:rPr>
        <w:t>(028) 39910954 – 39910955</w:t>
      </w:r>
      <w:r w:rsidR="00F64142">
        <w:rPr>
          <w:sz w:val="24"/>
          <w:szCs w:val="24"/>
        </w:rPr>
        <w:t>.</w:t>
      </w:r>
    </w:p>
    <w:p w:rsidR="00BD0772" w:rsidRPr="00493535" w:rsidRDefault="00BD0772" w:rsidP="00BD0772">
      <w:pPr>
        <w:spacing w:before="120" w:after="60" w:line="240" w:lineRule="auto"/>
        <w:ind w:firstLine="567"/>
        <w:jc w:val="both"/>
        <w:rPr>
          <w:rFonts w:eastAsia="Times New Roman"/>
          <w:b/>
          <w:i/>
          <w:sz w:val="22"/>
        </w:rPr>
      </w:pPr>
      <w:r w:rsidRPr="00493535">
        <w:rPr>
          <w:rFonts w:eastAsia="Times New Roman"/>
          <w:sz w:val="22"/>
        </w:rPr>
        <w:t>Phiếu đăng ký tham gia, vui lòng gửi</w:t>
      </w:r>
      <w:r w:rsidRPr="00493535">
        <w:rPr>
          <w:rFonts w:eastAsia="Times New Roman"/>
          <w:b/>
          <w:i/>
          <w:sz w:val="22"/>
          <w:lang w:val="vi-VN"/>
        </w:rPr>
        <w:t xml:space="preserve"> trước ngày </w:t>
      </w:r>
      <w:r w:rsidRPr="00493535">
        <w:rPr>
          <w:rFonts w:eastAsia="Times New Roman"/>
          <w:b/>
          <w:i/>
          <w:sz w:val="22"/>
        </w:rPr>
        <w:t>0</w:t>
      </w:r>
      <w:r w:rsidR="002967C8" w:rsidRPr="00493535">
        <w:rPr>
          <w:rFonts w:eastAsia="Times New Roman"/>
          <w:b/>
          <w:i/>
          <w:sz w:val="22"/>
        </w:rPr>
        <w:t>1</w:t>
      </w:r>
      <w:r w:rsidRPr="00493535">
        <w:rPr>
          <w:rFonts w:eastAsia="Times New Roman"/>
          <w:b/>
          <w:i/>
          <w:sz w:val="22"/>
        </w:rPr>
        <w:t>/</w:t>
      </w:r>
      <w:r w:rsidR="002967C8" w:rsidRPr="00493535">
        <w:rPr>
          <w:rFonts w:eastAsia="Times New Roman"/>
          <w:b/>
          <w:i/>
          <w:sz w:val="22"/>
        </w:rPr>
        <w:t>11</w:t>
      </w:r>
      <w:r w:rsidRPr="00493535">
        <w:rPr>
          <w:rFonts w:eastAsia="Times New Roman"/>
          <w:b/>
          <w:i/>
          <w:sz w:val="22"/>
        </w:rPr>
        <w:t>/2019</w:t>
      </w:r>
      <w:r w:rsidRPr="00493535">
        <w:rPr>
          <w:rFonts w:eastAsia="Times New Roman"/>
          <w:sz w:val="22"/>
        </w:rPr>
        <w:t xml:space="preserve"> về Trung tâm Tư vấn và Hỗ trợ nông nghiệp - Địa chỉ: 186 Nguyễn Văn Thủ, phường Đakao, quận 1, Thành phố Hồ Chí Minh hoặc gửi qua email: </w:t>
      </w:r>
      <w:hyperlink r:id="rId7" w:history="1">
        <w:r w:rsidRPr="00493535">
          <w:rPr>
            <w:rStyle w:val="Hyperlink"/>
            <w:rFonts w:eastAsia="Times New Roman"/>
            <w:sz w:val="22"/>
          </w:rPr>
          <w:t>tttvhtnn.snn@tphcm.gov.vn</w:t>
        </w:r>
      </w:hyperlink>
      <w:r w:rsidRPr="00493535">
        <w:rPr>
          <w:rFonts w:eastAsia="Times New Roman"/>
          <w:sz w:val="22"/>
        </w:rPr>
        <w:t xml:space="preserve">; </w:t>
      </w:r>
      <w:hyperlink r:id="rId8" w:history="1">
        <w:r w:rsidRPr="00493535">
          <w:rPr>
            <w:rStyle w:val="Hyperlink"/>
            <w:sz w:val="22"/>
            <w:shd w:val="clear" w:color="auto" w:fill="FFFFFF"/>
          </w:rPr>
          <w:t>nguyenhieuthao.brvt@gmail.com</w:t>
        </w:r>
      </w:hyperlink>
      <w:r w:rsidRPr="00493535">
        <w:rPr>
          <w:color w:val="555555"/>
          <w:sz w:val="22"/>
          <w:shd w:val="clear" w:color="auto" w:fill="FFFFFF"/>
        </w:rPr>
        <w:t xml:space="preserve">; </w:t>
      </w:r>
      <w:hyperlink r:id="rId9" w:history="1">
        <w:r w:rsidRPr="00493535">
          <w:rPr>
            <w:rStyle w:val="Hyperlink"/>
            <w:sz w:val="22"/>
            <w:shd w:val="clear" w:color="auto" w:fill="FFFFFF"/>
          </w:rPr>
          <w:t>hungle1984@gmail.com</w:t>
        </w:r>
      </w:hyperlink>
      <w:r w:rsidRPr="00493535">
        <w:rPr>
          <w:color w:val="555555"/>
          <w:sz w:val="22"/>
          <w:shd w:val="clear" w:color="auto" w:fill="FFFFFF"/>
        </w:rPr>
        <w:t>;</w:t>
      </w:r>
    </w:p>
    <w:p w:rsidR="00BD0772" w:rsidRPr="00493535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sz w:val="23"/>
          <w:szCs w:val="23"/>
        </w:rPr>
      </w:pPr>
      <w:r w:rsidRPr="00493535">
        <w:rPr>
          <w:rFonts w:eastAsia="Times New Roman"/>
          <w:sz w:val="23"/>
          <w:szCs w:val="23"/>
        </w:rPr>
        <w:t xml:space="preserve">- Điện thoại: (84-8)38 229.427, 38 229.431 Fax: (84-8) 38 248.625; </w:t>
      </w:r>
    </w:p>
    <w:p w:rsidR="00BD0772" w:rsidRPr="00493535" w:rsidRDefault="00977377" w:rsidP="00BD0772">
      <w:pPr>
        <w:spacing w:before="60" w:after="60" w:line="240" w:lineRule="auto"/>
        <w:ind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5013C6" wp14:editId="12137490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2447925" cy="1583690"/>
            <wp:effectExtent l="0" t="0" r="9525" b="0"/>
            <wp:wrapNone/>
            <wp:docPr id="3" name="Picture 3" descr="gian-chuan-2-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-chuan-2-ma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772" w:rsidRPr="00493535">
        <w:rPr>
          <w:rFonts w:eastAsia="Times New Roman"/>
          <w:sz w:val="23"/>
          <w:szCs w:val="23"/>
        </w:rPr>
        <w:t xml:space="preserve">- Người liên hệ Ông Nguyễn Hiếu Thảo – điện thoại 0988.177. </w:t>
      </w:r>
      <w:proofErr w:type="gramStart"/>
      <w:r w:rsidR="00BD0772" w:rsidRPr="00493535">
        <w:rPr>
          <w:rFonts w:eastAsia="Times New Roman"/>
          <w:sz w:val="23"/>
          <w:szCs w:val="23"/>
        </w:rPr>
        <w:t>717; Ông Lê Huỳnh Hùng – điện thoại 0907.</w:t>
      </w:r>
      <w:proofErr w:type="gramEnd"/>
      <w:r w:rsidR="00BD0772" w:rsidRPr="00493535">
        <w:rPr>
          <w:rFonts w:eastAsia="Times New Roman"/>
          <w:sz w:val="23"/>
          <w:szCs w:val="23"/>
        </w:rPr>
        <w:t xml:space="preserve"> 004. 371; Ông Hồ Viết Phong – điện thoại:  0935.182.990.</w:t>
      </w:r>
    </w:p>
    <w:p w:rsidR="00BD0772" w:rsidRPr="00FA0374" w:rsidRDefault="00BD0772" w:rsidP="00BD0772">
      <w:pPr>
        <w:spacing w:before="60" w:after="60" w:line="240" w:lineRule="auto"/>
        <w:ind w:firstLine="567"/>
        <w:jc w:val="both"/>
        <w:rPr>
          <w:rFonts w:eastAsia="Times New Roman"/>
          <w:b/>
          <w:sz w:val="16"/>
          <w:szCs w:val="16"/>
        </w:rPr>
      </w:pPr>
      <w:r w:rsidRPr="002967C8">
        <w:rPr>
          <w:rFonts w:eastAsia="Times New Roman"/>
          <w:b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1"/>
      </w:tblGrid>
      <w:tr w:rsidR="00A95006" w:rsidTr="00FA0374">
        <w:trPr>
          <w:trHeight w:val="1479"/>
        </w:trPr>
        <w:tc>
          <w:tcPr>
            <w:tcW w:w="4925" w:type="dxa"/>
            <w:hideMark/>
          </w:tcPr>
          <w:p w:rsidR="00A95006" w:rsidRDefault="00A95006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A95006" w:rsidRDefault="00A95006">
            <w:pPr>
              <w:spacing w:before="60" w:after="6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TP.Hồ</w:t>
            </w:r>
            <w:bookmarkStart w:id="0" w:name="_GoBack"/>
            <w:bookmarkEnd w:id="0"/>
            <w:r>
              <w:rPr>
                <w:rFonts w:eastAsia="Times New Roman"/>
                <w:i/>
                <w:sz w:val="24"/>
                <w:szCs w:val="24"/>
              </w:rPr>
              <w:t xml:space="preserve"> Chí Minh, ngày      tháng      năm 2019</w:t>
            </w:r>
          </w:p>
          <w:p w:rsidR="00A95006" w:rsidRDefault="00A9500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Đại diện đơn vị</w:t>
            </w:r>
          </w:p>
          <w:p w:rsidR="00A95006" w:rsidRDefault="00A9500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(Ký tên, đóng dấu)</w:t>
            </w:r>
          </w:p>
          <w:p w:rsidR="00A95006" w:rsidRDefault="00A95006">
            <w:pPr>
              <w:spacing w:before="60" w:after="6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773FC" w:rsidRDefault="000773FC" w:rsidP="000773FC">
      <w:pPr>
        <w:rPr>
          <w:rFonts w:eastAsia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655"/>
        <w:gridCol w:w="429"/>
      </w:tblGrid>
      <w:tr w:rsidR="000773FC" w:rsidRPr="005D0CDD" w:rsidTr="00DF2634">
        <w:trPr>
          <w:trHeight w:val="989"/>
        </w:trPr>
        <w:tc>
          <w:tcPr>
            <w:tcW w:w="1384" w:type="dxa"/>
          </w:tcPr>
          <w:p w:rsidR="000773FC" w:rsidRPr="005D0CDD" w:rsidRDefault="000773FC" w:rsidP="000773F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5" w:type="dxa"/>
            <w:vAlign w:val="center"/>
          </w:tcPr>
          <w:p w:rsidR="00DF2634" w:rsidRDefault="00030685" w:rsidP="00DF26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HỘI CHỢ - TRIỂN LÃM CÔNG NGHỆ NUÔI TRỒNG, CHẾ BIẾN NÔNG, LÂM, THỦY SẢN </w:t>
            </w:r>
            <w:r w:rsidR="00DF2634">
              <w:rPr>
                <w:rFonts w:eastAsia="Times New Roman" w:cs="Times New Roman"/>
                <w:b/>
                <w:sz w:val="28"/>
                <w:szCs w:val="28"/>
              </w:rPr>
              <w:t xml:space="preserve">TP.HCM </w:t>
            </w:r>
          </w:p>
          <w:p w:rsidR="00DF2634" w:rsidRPr="005D0CDD" w:rsidRDefault="00DF2634" w:rsidP="00DF263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LẦN II, NĂM </w:t>
            </w:r>
            <w:r w:rsidRPr="000773FC">
              <w:rPr>
                <w:rFonts w:eastAsia="Times New Roman" w:cs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</w:tcPr>
          <w:p w:rsidR="000773FC" w:rsidRPr="005D0CDD" w:rsidRDefault="000773FC" w:rsidP="000773FC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30685" w:rsidRDefault="00030685" w:rsidP="00030685">
      <w:pPr>
        <w:spacing w:before="60"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Diễn ra từ ngày 1</w:t>
      </w:r>
      <w:r w:rsidR="00DF2634">
        <w:rPr>
          <w:rFonts w:eastAsia="Times New Roman" w:cs="Times New Roman"/>
          <w:sz w:val="24"/>
          <w:szCs w:val="24"/>
        </w:rPr>
        <w:t>3/11 – 17</w:t>
      </w:r>
      <w:r>
        <w:rPr>
          <w:rFonts w:eastAsia="Times New Roman" w:cs="Times New Roman"/>
          <w:sz w:val="24"/>
          <w:szCs w:val="24"/>
        </w:rPr>
        <w:t>/</w:t>
      </w:r>
      <w:r w:rsidR="00DF2634">
        <w:rPr>
          <w:rFonts w:eastAsia="Times New Roman" w:cs="Times New Roman"/>
          <w:sz w:val="24"/>
          <w:szCs w:val="24"/>
        </w:rPr>
        <w:t>11</w:t>
      </w:r>
      <w:r w:rsidRPr="000773FC">
        <w:rPr>
          <w:rFonts w:eastAsia="Times New Roman" w:cs="Times New Roman"/>
          <w:sz w:val="24"/>
          <w:szCs w:val="24"/>
        </w:rPr>
        <w:t>/201</w:t>
      </w:r>
      <w:r w:rsidR="00DF2634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, tại Trung tâm Triển lãm</w:t>
      </w:r>
      <w:r w:rsidRPr="000773F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–</w:t>
      </w:r>
      <w:r w:rsidRPr="000773F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Hội chợ Tân Bình (TBECC), </w:t>
      </w:r>
    </w:p>
    <w:p w:rsidR="00030685" w:rsidRPr="000773FC" w:rsidRDefault="00030685" w:rsidP="00030685">
      <w:pPr>
        <w:spacing w:before="60"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446 Hoàng Văn Thụ, Phường 4, Quận Tân Bình, Thành phố Hồ Chí Minh</w:t>
      </w:r>
    </w:p>
    <w:p w:rsidR="000773FC" w:rsidRPr="005C324F" w:rsidRDefault="000773FC" w:rsidP="00966093">
      <w:pPr>
        <w:spacing w:before="120" w:after="0"/>
        <w:jc w:val="center"/>
        <w:rPr>
          <w:color w:val="FF0000"/>
          <w:sz w:val="36"/>
          <w:szCs w:val="36"/>
        </w:rPr>
      </w:pPr>
      <w:r w:rsidRPr="005C324F">
        <w:rPr>
          <w:b/>
          <w:color w:val="FF0000"/>
          <w:sz w:val="32"/>
          <w:szCs w:val="32"/>
        </w:rPr>
        <w:t>QUY ĐỊNH</w:t>
      </w:r>
    </w:p>
    <w:p w:rsidR="000773FC" w:rsidRPr="005C324F" w:rsidRDefault="000773FC" w:rsidP="00966093">
      <w:pPr>
        <w:spacing w:before="120" w:after="0"/>
        <w:jc w:val="both"/>
        <w:rPr>
          <w:b/>
          <w:color w:val="FF0000"/>
          <w:u w:val="single"/>
        </w:rPr>
        <w:sectPr w:rsidR="000773FC" w:rsidRPr="005C324F" w:rsidSect="009A06BB">
          <w:pgSz w:w="12240" w:h="15840"/>
          <w:pgMar w:top="284" w:right="1170" w:bottom="180" w:left="1440" w:header="720" w:footer="720" w:gutter="0"/>
          <w:cols w:space="720"/>
          <w:docGrid w:linePitch="360"/>
        </w:sectPr>
      </w:pPr>
    </w:p>
    <w:p w:rsidR="000773FC" w:rsidRPr="002334C4" w:rsidRDefault="000773FC" w:rsidP="002334C4">
      <w:pPr>
        <w:spacing w:before="60" w:after="60" w:line="240" w:lineRule="auto"/>
        <w:jc w:val="both"/>
        <w:rPr>
          <w:b/>
          <w:sz w:val="22"/>
        </w:rPr>
      </w:pPr>
      <w:r w:rsidRPr="002334C4">
        <w:rPr>
          <w:b/>
        </w:rPr>
        <w:lastRenderedPageBreak/>
        <w:t>1</w:t>
      </w:r>
      <w:r w:rsidRPr="002334C4">
        <w:rPr>
          <w:b/>
          <w:sz w:val="22"/>
        </w:rPr>
        <w:t>. THỜI GIAN HOẠT ĐỘNG</w:t>
      </w:r>
    </w:p>
    <w:p w:rsidR="000773FC" w:rsidRPr="000773FC" w:rsidRDefault="0061015D" w:rsidP="00F51CDF">
      <w:pPr>
        <w:spacing w:after="0" w:line="240" w:lineRule="auto"/>
        <w:jc w:val="both"/>
        <w:rPr>
          <w:sz w:val="22"/>
        </w:rPr>
      </w:pPr>
      <w:r>
        <w:rPr>
          <w:sz w:val="22"/>
        </w:rPr>
        <w:t>- Triển lãm</w:t>
      </w:r>
      <w:r w:rsidR="000773FC" w:rsidRPr="000773FC">
        <w:rPr>
          <w:sz w:val="22"/>
        </w:rPr>
        <w:t xml:space="preserve"> diễn ra từ</w:t>
      </w:r>
      <w:r w:rsidR="0064655F">
        <w:rPr>
          <w:sz w:val="22"/>
        </w:rPr>
        <w:t xml:space="preserve"> ngày 1</w:t>
      </w:r>
      <w:r w:rsidR="00D91C5A">
        <w:rPr>
          <w:sz w:val="22"/>
        </w:rPr>
        <w:t>3</w:t>
      </w:r>
      <w:r w:rsidR="0064655F">
        <w:rPr>
          <w:sz w:val="22"/>
        </w:rPr>
        <w:t>/</w:t>
      </w:r>
      <w:r w:rsidR="00D91C5A">
        <w:rPr>
          <w:sz w:val="22"/>
        </w:rPr>
        <w:t>11</w:t>
      </w:r>
      <w:r w:rsidR="000773FC" w:rsidRPr="000773FC">
        <w:rPr>
          <w:sz w:val="22"/>
        </w:rPr>
        <w:t xml:space="preserve"> đế</w:t>
      </w:r>
      <w:r w:rsidR="00D91C5A">
        <w:rPr>
          <w:sz w:val="22"/>
        </w:rPr>
        <w:t>n 17/11</w:t>
      </w:r>
      <w:r w:rsidR="000773FC" w:rsidRPr="000773FC">
        <w:rPr>
          <w:sz w:val="22"/>
        </w:rPr>
        <w:t>/201</w:t>
      </w:r>
      <w:r w:rsidR="00D91C5A">
        <w:rPr>
          <w:sz w:val="22"/>
        </w:rPr>
        <w:t>9</w:t>
      </w:r>
      <w:r w:rsidR="00954369">
        <w:rPr>
          <w:sz w:val="22"/>
        </w:rPr>
        <w:t>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>-</w:t>
      </w:r>
      <w:r>
        <w:rPr>
          <w:sz w:val="22"/>
        </w:rPr>
        <w:t xml:space="preserve"> Thời gian mở cửa hàng ngày </w:t>
      </w:r>
      <w:proofErr w:type="gramStart"/>
      <w:r>
        <w:rPr>
          <w:sz w:val="22"/>
        </w:rPr>
        <w:t>từ</w:t>
      </w:r>
      <w:r w:rsidR="003B7A20">
        <w:rPr>
          <w:sz w:val="22"/>
        </w:rPr>
        <w:t xml:space="preserve">  9</w:t>
      </w:r>
      <w:r w:rsidRPr="005D0CDD">
        <w:rPr>
          <w:sz w:val="22"/>
        </w:rPr>
        <w:t>h</w:t>
      </w:r>
      <w:r w:rsidR="003B7A20">
        <w:rPr>
          <w:sz w:val="22"/>
        </w:rPr>
        <w:t>00</w:t>
      </w:r>
      <w:proofErr w:type="gramEnd"/>
      <w:r w:rsidRPr="005D0CDD">
        <w:rPr>
          <w:sz w:val="22"/>
        </w:rPr>
        <w:t xml:space="preserve"> s</w:t>
      </w:r>
      <w:r>
        <w:rPr>
          <w:sz w:val="22"/>
        </w:rPr>
        <w:t>á</w:t>
      </w:r>
      <w:r w:rsidRPr="005D0CDD">
        <w:rPr>
          <w:sz w:val="22"/>
        </w:rPr>
        <w:t>ng đế</w:t>
      </w:r>
      <w:r w:rsidR="00030685">
        <w:rPr>
          <w:sz w:val="22"/>
        </w:rPr>
        <w:t>n 22</w:t>
      </w:r>
      <w:r w:rsidRPr="005D0CDD">
        <w:rPr>
          <w:sz w:val="22"/>
        </w:rPr>
        <w:t>h00 (nhân viên có mặt trước giờ mở cửa 30 phút)</w:t>
      </w:r>
      <w:r w:rsidR="00954369">
        <w:rPr>
          <w:sz w:val="22"/>
        </w:rPr>
        <w:t>.</w:t>
      </w:r>
    </w:p>
    <w:p w:rsidR="000773FC" w:rsidRPr="002334C4" w:rsidRDefault="000773FC" w:rsidP="002334C4">
      <w:pPr>
        <w:spacing w:before="60" w:after="6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 xml:space="preserve">2. BÀN GIAO GIAN HÀNG </w:t>
      </w:r>
    </w:p>
    <w:p w:rsidR="000773FC" w:rsidRPr="00F13169" w:rsidRDefault="000773FC" w:rsidP="00F51CDF">
      <w:pPr>
        <w:spacing w:after="0" w:line="240" w:lineRule="auto"/>
        <w:jc w:val="both"/>
        <w:rPr>
          <w:sz w:val="22"/>
        </w:rPr>
      </w:pPr>
      <w:r w:rsidRPr="00F13169">
        <w:rPr>
          <w:sz w:val="22"/>
        </w:rPr>
        <w:t xml:space="preserve">- Bàn giao gian hàng tiêu chuẩn: </w:t>
      </w:r>
      <w:r w:rsidR="003B7A20" w:rsidRPr="00F13169">
        <w:rPr>
          <w:sz w:val="22"/>
        </w:rPr>
        <w:t>14h0</w:t>
      </w:r>
      <w:r w:rsidRPr="00F13169">
        <w:rPr>
          <w:sz w:val="22"/>
        </w:rPr>
        <w:t>0 đế</w:t>
      </w:r>
      <w:r w:rsidR="003B7A20" w:rsidRPr="00F13169">
        <w:rPr>
          <w:sz w:val="22"/>
        </w:rPr>
        <w:t>n 22</w:t>
      </w:r>
      <w:r w:rsidR="00107522">
        <w:rPr>
          <w:sz w:val="22"/>
        </w:rPr>
        <w:t>h00</w:t>
      </w:r>
      <w:r w:rsidRPr="00F13169">
        <w:rPr>
          <w:sz w:val="22"/>
        </w:rPr>
        <w:t xml:space="preserve"> ngày</w:t>
      </w:r>
      <w:r w:rsidR="0064655F" w:rsidRPr="00F13169">
        <w:rPr>
          <w:sz w:val="22"/>
        </w:rPr>
        <w:t xml:space="preserve"> 1</w:t>
      </w:r>
      <w:r w:rsidR="00107522">
        <w:rPr>
          <w:sz w:val="22"/>
        </w:rPr>
        <w:t>1/12019,</w:t>
      </w:r>
      <w:r w:rsidR="003B7A20" w:rsidRPr="00F13169">
        <w:rPr>
          <w:sz w:val="22"/>
        </w:rPr>
        <w:t xml:space="preserve"> 8h30</w:t>
      </w:r>
      <w:r w:rsidRPr="00F13169">
        <w:rPr>
          <w:sz w:val="22"/>
        </w:rPr>
        <w:t xml:space="preserve"> </w:t>
      </w:r>
      <w:r w:rsidR="003B7A20" w:rsidRPr="00F13169">
        <w:rPr>
          <w:sz w:val="22"/>
        </w:rPr>
        <w:t>-22h ngày</w:t>
      </w:r>
      <w:r w:rsidR="0064655F" w:rsidRPr="00F13169">
        <w:rPr>
          <w:sz w:val="22"/>
        </w:rPr>
        <w:t xml:space="preserve"> 1</w:t>
      </w:r>
      <w:r w:rsidR="003B7A20" w:rsidRPr="00F13169">
        <w:rPr>
          <w:sz w:val="22"/>
        </w:rPr>
        <w:t>2</w:t>
      </w:r>
      <w:r w:rsidR="0064655F" w:rsidRPr="00F13169">
        <w:rPr>
          <w:sz w:val="22"/>
        </w:rPr>
        <w:t>/</w:t>
      </w:r>
      <w:r w:rsidR="003B7A20" w:rsidRPr="00F13169">
        <w:rPr>
          <w:sz w:val="22"/>
        </w:rPr>
        <w:t>11</w:t>
      </w:r>
      <w:r w:rsidRPr="00F13169">
        <w:rPr>
          <w:sz w:val="22"/>
        </w:rPr>
        <w:t>/201</w:t>
      </w:r>
      <w:r w:rsidR="003B7A20" w:rsidRPr="00F13169">
        <w:rPr>
          <w:sz w:val="22"/>
        </w:rPr>
        <w:t>9</w:t>
      </w:r>
      <w:r w:rsidRPr="00F13169">
        <w:rPr>
          <w:sz w:val="22"/>
        </w:rPr>
        <w:t xml:space="preserve">. </w:t>
      </w:r>
    </w:p>
    <w:p w:rsidR="000773FC" w:rsidRPr="00F13169" w:rsidRDefault="000773FC" w:rsidP="00F51CDF">
      <w:pPr>
        <w:spacing w:after="0" w:line="240" w:lineRule="auto"/>
        <w:jc w:val="both"/>
        <w:rPr>
          <w:sz w:val="22"/>
        </w:rPr>
      </w:pPr>
      <w:r w:rsidRPr="00F13169">
        <w:rPr>
          <w:sz w:val="22"/>
        </w:rPr>
        <w:t xml:space="preserve">- Bàn giao mặt bằng đất trống: </w:t>
      </w:r>
      <w:r w:rsidR="003B7A20" w:rsidRPr="00F13169">
        <w:rPr>
          <w:sz w:val="24"/>
          <w:szCs w:val="24"/>
        </w:rPr>
        <w:t>từ</w:t>
      </w:r>
      <w:r w:rsidR="003B7A20" w:rsidRPr="00F13169">
        <w:rPr>
          <w:sz w:val="24"/>
          <w:szCs w:val="24"/>
        </w:rPr>
        <w:t xml:space="preserve"> 10h00 - </w:t>
      </w:r>
      <w:r w:rsidR="003B7A20" w:rsidRPr="00F13169">
        <w:rPr>
          <w:sz w:val="24"/>
          <w:szCs w:val="24"/>
        </w:rPr>
        <w:t xml:space="preserve">17h00 </w:t>
      </w:r>
      <w:r w:rsidR="003B7A20" w:rsidRPr="00F13169">
        <w:rPr>
          <w:sz w:val="24"/>
          <w:szCs w:val="24"/>
        </w:rPr>
        <w:t>n</w:t>
      </w:r>
      <w:r w:rsidR="003B7A20" w:rsidRPr="00F13169">
        <w:rPr>
          <w:sz w:val="24"/>
          <w:szCs w:val="24"/>
        </w:rPr>
        <w:t>gày 10/11/2019</w:t>
      </w:r>
      <w:r w:rsidR="003B7A20" w:rsidRPr="00F13169">
        <w:rPr>
          <w:sz w:val="24"/>
          <w:szCs w:val="24"/>
        </w:rPr>
        <w:t xml:space="preserve">, </w:t>
      </w:r>
      <w:r w:rsidR="003B7A20" w:rsidRPr="00F13169">
        <w:rPr>
          <w:sz w:val="24"/>
          <w:szCs w:val="24"/>
        </w:rPr>
        <w:t>từ</w:t>
      </w:r>
      <w:r w:rsidR="003B7A20" w:rsidRPr="00F13169">
        <w:rPr>
          <w:sz w:val="24"/>
          <w:szCs w:val="24"/>
        </w:rPr>
        <w:t xml:space="preserve"> 08h30 -</w:t>
      </w:r>
      <w:r w:rsidR="003B7A20" w:rsidRPr="00F13169">
        <w:rPr>
          <w:sz w:val="24"/>
          <w:szCs w:val="24"/>
        </w:rPr>
        <w:t xml:space="preserve"> 22h00</w:t>
      </w:r>
      <w:r w:rsidR="003B7A20" w:rsidRPr="00F13169">
        <w:rPr>
          <w:sz w:val="24"/>
          <w:szCs w:val="24"/>
        </w:rPr>
        <w:t xml:space="preserve"> n</w:t>
      </w:r>
      <w:r w:rsidR="003B7A20" w:rsidRPr="00F13169">
        <w:rPr>
          <w:sz w:val="24"/>
          <w:szCs w:val="24"/>
        </w:rPr>
        <w:t>gày 11/11/2019</w:t>
      </w:r>
      <w:r w:rsidR="003B7A20" w:rsidRPr="00F13169">
        <w:rPr>
          <w:sz w:val="24"/>
          <w:szCs w:val="24"/>
        </w:rPr>
        <w:t xml:space="preserve">, </w:t>
      </w:r>
      <w:r w:rsidR="003B7A20" w:rsidRPr="00F13169">
        <w:rPr>
          <w:sz w:val="24"/>
          <w:szCs w:val="24"/>
        </w:rPr>
        <w:t>từ 08h30 đến 24h00</w:t>
      </w:r>
      <w:r w:rsidR="003B7A20" w:rsidRPr="00F13169">
        <w:rPr>
          <w:sz w:val="24"/>
          <w:szCs w:val="24"/>
        </w:rPr>
        <w:t xml:space="preserve"> n</w:t>
      </w:r>
      <w:r w:rsidR="003B7A20" w:rsidRPr="00F13169">
        <w:rPr>
          <w:sz w:val="24"/>
          <w:szCs w:val="24"/>
        </w:rPr>
        <w:t>gày 12/11/2019</w:t>
      </w:r>
      <w:r w:rsidR="003B7A20" w:rsidRPr="00F13169">
        <w:rPr>
          <w:sz w:val="22"/>
        </w:rPr>
        <w:t>.</w:t>
      </w:r>
    </w:p>
    <w:p w:rsidR="000773FC" w:rsidRPr="00F13169" w:rsidRDefault="000773FC" w:rsidP="00F51CDF">
      <w:pPr>
        <w:spacing w:after="0" w:line="240" w:lineRule="auto"/>
        <w:jc w:val="both"/>
        <w:rPr>
          <w:sz w:val="22"/>
        </w:rPr>
      </w:pPr>
      <w:r w:rsidRPr="00F13169">
        <w:rPr>
          <w:sz w:val="22"/>
        </w:rPr>
        <w:t xml:space="preserve">- Thời gian trang trí gian hàng: từ </w:t>
      </w:r>
      <w:r w:rsidR="00107522">
        <w:rPr>
          <w:sz w:val="22"/>
        </w:rPr>
        <w:t>8</w:t>
      </w:r>
      <w:r w:rsidRPr="00F13169">
        <w:rPr>
          <w:sz w:val="22"/>
        </w:rPr>
        <w:t>h30 đế</w:t>
      </w:r>
      <w:r w:rsidR="0038051D">
        <w:rPr>
          <w:sz w:val="22"/>
        </w:rPr>
        <w:t>n 10</w:t>
      </w:r>
      <w:r w:rsidRPr="00F13169">
        <w:rPr>
          <w:sz w:val="22"/>
        </w:rPr>
        <w:t>h00 mỗ</w:t>
      </w:r>
      <w:r w:rsidR="0038051D">
        <w:rPr>
          <w:sz w:val="22"/>
        </w:rPr>
        <w:t>i ngày.</w:t>
      </w:r>
      <w:r w:rsidRPr="00F13169">
        <w:rPr>
          <w:sz w:val="22"/>
        </w:rPr>
        <w:t xml:space="preserve"> Đơn vị tham gia cần hoàn tất trang trí trướ</w:t>
      </w:r>
      <w:r w:rsidR="0064655F" w:rsidRPr="00F13169">
        <w:rPr>
          <w:sz w:val="22"/>
        </w:rPr>
        <w:t xml:space="preserve">c ngày </w:t>
      </w:r>
      <w:r w:rsidR="003B7A20" w:rsidRPr="00F13169">
        <w:rPr>
          <w:sz w:val="22"/>
        </w:rPr>
        <w:t>13</w:t>
      </w:r>
      <w:r w:rsidR="0064655F" w:rsidRPr="00F13169">
        <w:rPr>
          <w:sz w:val="22"/>
        </w:rPr>
        <w:t>/</w:t>
      </w:r>
      <w:r w:rsidR="00F13169" w:rsidRPr="00F13169">
        <w:rPr>
          <w:sz w:val="22"/>
        </w:rPr>
        <w:t>11</w:t>
      </w:r>
      <w:r w:rsidRPr="00F13169">
        <w:rPr>
          <w:sz w:val="22"/>
        </w:rPr>
        <w:t>/201</w:t>
      </w:r>
      <w:r w:rsidR="00F13169" w:rsidRPr="00F13169">
        <w:rPr>
          <w:sz w:val="22"/>
        </w:rPr>
        <w:t>9</w:t>
      </w:r>
      <w:r w:rsidRPr="00F13169">
        <w:rPr>
          <w:sz w:val="22"/>
        </w:rPr>
        <w:t xml:space="preserve"> để chuẩn bị cho lễ khai mạc </w:t>
      </w:r>
    </w:p>
    <w:p w:rsidR="000773FC" w:rsidRPr="00F13169" w:rsidRDefault="000773FC" w:rsidP="00F51CDF">
      <w:pPr>
        <w:spacing w:after="0" w:line="240" w:lineRule="auto"/>
        <w:jc w:val="both"/>
        <w:rPr>
          <w:sz w:val="22"/>
        </w:rPr>
      </w:pPr>
      <w:r w:rsidRPr="00F13169">
        <w:rPr>
          <w:sz w:val="22"/>
        </w:rPr>
        <w:t xml:space="preserve">- Mỗi gian hàng tiêu chuẩn được cung cấp 03 thẻ ra vào, 02 </w:t>
      </w:r>
      <w:proofErr w:type="gramStart"/>
      <w:r w:rsidRPr="00F13169">
        <w:rPr>
          <w:sz w:val="22"/>
        </w:rPr>
        <w:t>thư</w:t>
      </w:r>
      <w:proofErr w:type="gramEnd"/>
      <w:r w:rsidRPr="00F13169">
        <w:rPr>
          <w:sz w:val="22"/>
        </w:rPr>
        <w:t xml:space="preserve"> mời khai mạc.</w:t>
      </w:r>
    </w:p>
    <w:p w:rsidR="000773FC" w:rsidRPr="00F13169" w:rsidRDefault="000773FC" w:rsidP="00F51CDF">
      <w:pPr>
        <w:spacing w:after="0" w:line="240" w:lineRule="auto"/>
        <w:jc w:val="both"/>
        <w:rPr>
          <w:sz w:val="22"/>
        </w:rPr>
      </w:pPr>
      <w:r w:rsidRPr="00F13169">
        <w:rPr>
          <w:sz w:val="22"/>
        </w:rPr>
        <w:t>- Nhân viên gian hàng phải đeo thẻ ra vào suốt thờ</w:t>
      </w:r>
      <w:r w:rsidR="004667E5" w:rsidRPr="00F13169">
        <w:rPr>
          <w:sz w:val="22"/>
        </w:rPr>
        <w:t>i gian tham gia H</w:t>
      </w:r>
      <w:r w:rsidRPr="00F13169">
        <w:rPr>
          <w:sz w:val="22"/>
        </w:rPr>
        <w:t xml:space="preserve">ội chợ để tiện việc kiểm soát trật tự, </w:t>
      </w:r>
      <w:proofErr w:type="gramStart"/>
      <w:r w:rsidRPr="00F13169">
        <w:rPr>
          <w:sz w:val="22"/>
        </w:rPr>
        <w:t>an</w:t>
      </w:r>
      <w:proofErr w:type="gramEnd"/>
      <w:r w:rsidRPr="00F13169">
        <w:rPr>
          <w:sz w:val="22"/>
        </w:rPr>
        <w:t xml:space="preserve"> ninh. </w:t>
      </w:r>
    </w:p>
    <w:p w:rsidR="000773FC" w:rsidRPr="00F13169" w:rsidRDefault="000773FC" w:rsidP="00F51CDF">
      <w:pPr>
        <w:spacing w:after="0" w:line="240" w:lineRule="auto"/>
        <w:jc w:val="both"/>
        <w:rPr>
          <w:sz w:val="22"/>
        </w:rPr>
      </w:pPr>
      <w:r w:rsidRPr="00F13169">
        <w:rPr>
          <w:sz w:val="22"/>
        </w:rPr>
        <w:t>- Thời gian tháo dỡ, thu dọn và bàn giao gian hàng lạ</w:t>
      </w:r>
      <w:r w:rsidR="004667E5" w:rsidRPr="00F13169">
        <w:rPr>
          <w:sz w:val="22"/>
        </w:rPr>
        <w:t>i cho B</w:t>
      </w:r>
      <w:r w:rsidRPr="00F13169">
        <w:rPr>
          <w:sz w:val="22"/>
        </w:rPr>
        <w:t xml:space="preserve">an tổ chức: </w:t>
      </w:r>
      <w:r w:rsidR="00107522">
        <w:rPr>
          <w:sz w:val="24"/>
          <w:szCs w:val="24"/>
        </w:rPr>
        <w:t>từ 21h00 - 24h00 ngày 17/11/2019 và 08h00 - 17h00 ngày 18/11/2019</w:t>
      </w:r>
      <w:r w:rsidRPr="00F13169">
        <w:rPr>
          <w:sz w:val="22"/>
        </w:rPr>
        <w:t>.</w:t>
      </w:r>
    </w:p>
    <w:p w:rsidR="000773FC" w:rsidRPr="002334C4" w:rsidRDefault="000773FC" w:rsidP="002334C4">
      <w:pPr>
        <w:spacing w:before="60" w:after="6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 xml:space="preserve">3. SỬ DỤNG MẶT BẰNG – ĐIỆN NƯỚC 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Chỉ sử dụng mặt bằng đúng diện tích </w:t>
      </w:r>
      <w:proofErr w:type="gramStart"/>
      <w:r w:rsidRPr="005D0CDD">
        <w:rPr>
          <w:sz w:val="22"/>
        </w:rPr>
        <w:t>theo</w:t>
      </w:r>
      <w:proofErr w:type="gramEnd"/>
      <w:r w:rsidRPr="005D0CDD">
        <w:rPr>
          <w:sz w:val="22"/>
        </w:rPr>
        <w:t xml:space="preserve"> bản đăng ký vớ</w:t>
      </w:r>
      <w:r w:rsidR="004667E5">
        <w:rPr>
          <w:sz w:val="22"/>
        </w:rPr>
        <w:t>i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>ổ chức.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proofErr w:type="gramStart"/>
      <w:r w:rsidRPr="005D0CDD">
        <w:rPr>
          <w:sz w:val="22"/>
        </w:rPr>
        <w:t>- Đơn vị tham gia có thiết kế gian hàng đặ</w:t>
      </w:r>
      <w:r w:rsidR="004667E5">
        <w:rPr>
          <w:sz w:val="22"/>
        </w:rPr>
        <w:t>c trư</w:t>
      </w:r>
      <w:r w:rsidRPr="005D0CDD">
        <w:rPr>
          <w:sz w:val="22"/>
        </w:rPr>
        <w:t>ng riêng phải thông qua bản vẽ dàn dựng gian hàng vớ</w:t>
      </w:r>
      <w:r w:rsidR="004667E5">
        <w:rPr>
          <w:sz w:val="22"/>
        </w:rPr>
        <w:t>i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>ổ chức trước khi thi công là 10 ngày.</w:t>
      </w:r>
      <w:proofErr w:type="gramEnd"/>
      <w:r w:rsidRPr="005D0CDD">
        <w:rPr>
          <w:sz w:val="22"/>
        </w:rPr>
        <w:t xml:space="preserve"> </w:t>
      </w:r>
      <w:proofErr w:type="gramStart"/>
      <w:r w:rsidRPr="005D0CDD">
        <w:rPr>
          <w:sz w:val="22"/>
        </w:rPr>
        <w:t>Gian hàng thiết kế không được cao</w:t>
      </w:r>
      <w:r>
        <w:rPr>
          <w:sz w:val="22"/>
        </w:rPr>
        <w:t xml:space="preserve"> quá 3,5m (trong nhà mái che bạt</w:t>
      </w:r>
      <w:r w:rsidRPr="005D0CDD">
        <w:rPr>
          <w:sz w:val="22"/>
        </w:rPr>
        <w:t>).</w:t>
      </w:r>
      <w:proofErr w:type="gramEnd"/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  </w:t>
      </w:r>
      <w:proofErr w:type="gramStart"/>
      <w:r w:rsidRPr="005D0CDD">
        <w:rPr>
          <w:sz w:val="22"/>
        </w:rPr>
        <w:t xml:space="preserve">- </w:t>
      </w:r>
      <w:r>
        <w:rPr>
          <w:sz w:val="22"/>
        </w:rPr>
        <w:t>Đ</w:t>
      </w:r>
      <w:r w:rsidRPr="005D0CDD">
        <w:rPr>
          <w:sz w:val="22"/>
        </w:rPr>
        <w:t>ịnh mức điện tiêu thụ là 02 bóng đèn neon 1,2m và 01 ổ cắm 13A220v: dùng cho tivi, đầu máy, quạt.</w:t>
      </w:r>
      <w:proofErr w:type="gramEnd"/>
      <w:r w:rsidRPr="005D0CDD">
        <w:rPr>
          <w:sz w:val="22"/>
        </w:rPr>
        <w:t xml:space="preserve"> </w:t>
      </w:r>
      <w:proofErr w:type="gramStart"/>
      <w:r w:rsidRPr="005D0CDD">
        <w:rPr>
          <w:sz w:val="22"/>
        </w:rPr>
        <w:t xml:space="preserve">Các gian hàng không được tự ý mắc điện trong mọi trường </w:t>
      </w:r>
      <w:r>
        <w:rPr>
          <w:sz w:val="22"/>
        </w:rPr>
        <w:t>hợp.</w:t>
      </w:r>
      <w:proofErr w:type="gramEnd"/>
      <w:r>
        <w:rPr>
          <w:sz w:val="22"/>
        </w:rPr>
        <w:t xml:space="preserve"> Nếu nhu cầu trang trí, thắp</w:t>
      </w:r>
      <w:r w:rsidRPr="005D0CDD">
        <w:rPr>
          <w:sz w:val="22"/>
        </w:rPr>
        <w:t xml:space="preserve"> sáng, vận hành máy phải đăng ký trước vớ</w:t>
      </w:r>
      <w:r w:rsidR="004667E5">
        <w:rPr>
          <w:sz w:val="22"/>
        </w:rPr>
        <w:t>i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>ổ chức là 10 ngày, chịu thanh toán mọi chi phí cùng với tiền sử dụng.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>- Không được dùng loa quảng cáo sản phẩm gây ảnh hưởng giao dịch của các gian hàng lân cận.</w:t>
      </w:r>
    </w:p>
    <w:p w:rsidR="000773FC" w:rsidRPr="002334C4" w:rsidRDefault="000773FC" w:rsidP="002334C4">
      <w:pPr>
        <w:spacing w:before="60" w:after="6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 xml:space="preserve">4. VẬN CHUYỂN HÀNG HÓA VÀ GIAO HÀNG 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>- Phương tiện vận chuyển hàng hóa vào gian hàng là vận tải nhẹ, đơn vị tự</w:t>
      </w:r>
      <w:r>
        <w:rPr>
          <w:sz w:val="22"/>
        </w:rPr>
        <w:t xml:space="preserve"> bốc vác và không được gây hư hỏ</w:t>
      </w:r>
      <w:r w:rsidRPr="005D0CDD">
        <w:rPr>
          <w:sz w:val="22"/>
        </w:rPr>
        <w:t xml:space="preserve">ng trong khu vực hội chợ. </w:t>
      </w:r>
      <w:proofErr w:type="gramStart"/>
      <w:r w:rsidRPr="005D0CDD">
        <w:rPr>
          <w:sz w:val="22"/>
        </w:rPr>
        <w:t>Nếu gây hư hỏng, đơn vị phải bồi thường.</w:t>
      </w:r>
      <w:proofErr w:type="gramEnd"/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Thời gian chuyển hàng trước ngày khai mạc từ </w:t>
      </w:r>
      <w:r>
        <w:rPr>
          <w:sz w:val="22"/>
        </w:rPr>
        <w:t>7</w:t>
      </w:r>
      <w:r w:rsidRPr="005D0CDD">
        <w:rPr>
          <w:sz w:val="22"/>
        </w:rPr>
        <w:t>h</w:t>
      </w:r>
      <w:r>
        <w:rPr>
          <w:sz w:val="22"/>
        </w:rPr>
        <w:t>30</w:t>
      </w:r>
      <w:r w:rsidRPr="005D0CDD">
        <w:rPr>
          <w:sz w:val="22"/>
        </w:rPr>
        <w:t xml:space="preserve"> đế</w:t>
      </w:r>
      <w:r w:rsidR="00806CB5">
        <w:rPr>
          <w:sz w:val="22"/>
        </w:rPr>
        <w:t>n 19</w:t>
      </w:r>
      <w:r w:rsidRPr="005D0CDD">
        <w:rPr>
          <w:sz w:val="22"/>
        </w:rPr>
        <w:t xml:space="preserve">h00 mỗi ngày. </w:t>
      </w:r>
      <w:r w:rsidR="00107522">
        <w:rPr>
          <w:sz w:val="24"/>
          <w:szCs w:val="24"/>
        </w:rPr>
        <w:t>Tất cả vật tư, hàng hóa được vận chuyển vào cửa sau của Nhà triển lãm (đường Xuân Hồng)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>- Thời gian chuyển hàng trong thời gian diễ</w:t>
      </w:r>
      <w:r w:rsidR="004667E5">
        <w:rPr>
          <w:sz w:val="22"/>
        </w:rPr>
        <w:t>n ra</w:t>
      </w:r>
      <w:r w:rsidR="0061015D">
        <w:rPr>
          <w:sz w:val="22"/>
        </w:rPr>
        <w:t xml:space="preserve"> Triển </w:t>
      </w:r>
      <w:proofErr w:type="gramStart"/>
      <w:r w:rsidR="0061015D">
        <w:rPr>
          <w:sz w:val="22"/>
        </w:rPr>
        <w:t>lãm</w:t>
      </w:r>
      <w:r w:rsidR="004667E5">
        <w:rPr>
          <w:sz w:val="22"/>
        </w:rPr>
        <w:t xml:space="preserve"> </w:t>
      </w:r>
      <w:r w:rsidRPr="005D0CDD">
        <w:rPr>
          <w:sz w:val="22"/>
        </w:rPr>
        <w:t>:</w:t>
      </w:r>
      <w:proofErr w:type="gramEnd"/>
      <w:r w:rsidRPr="005D0CDD">
        <w:rPr>
          <w:sz w:val="22"/>
        </w:rPr>
        <w:t xml:space="preserve"> sáng từ</w:t>
      </w:r>
      <w:r w:rsidR="00107522">
        <w:rPr>
          <w:sz w:val="22"/>
        </w:rPr>
        <w:t xml:space="preserve"> 8h3</w:t>
      </w:r>
      <w:r w:rsidRPr="005D0CDD">
        <w:rPr>
          <w:sz w:val="22"/>
        </w:rPr>
        <w:t>0 đến 10h00, trưa từ 12h00 đến 14h00.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lastRenderedPageBreak/>
        <w:t>- Xe chuyển hàng phải có nhân viên (có đeo thẻ đi cùng).</w:t>
      </w:r>
    </w:p>
    <w:p w:rsidR="000773FC" w:rsidRPr="002334C4" w:rsidRDefault="000773FC" w:rsidP="002334C4">
      <w:pPr>
        <w:spacing w:after="6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 xml:space="preserve">5. BẢO QUẢN GIAN HÀNG VÀ THIẾT BỊ 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>Các đơn vị phải bảo quản hàng và thiết bị trong suố</w:t>
      </w:r>
      <w:r w:rsidR="004667E5">
        <w:rPr>
          <w:sz w:val="22"/>
        </w:rPr>
        <w:t xml:space="preserve">t </w:t>
      </w:r>
      <w:r w:rsidRPr="005D0CDD">
        <w:rPr>
          <w:sz w:val="22"/>
        </w:rPr>
        <w:t>thời gian diễn ra</w:t>
      </w:r>
      <w:r>
        <w:rPr>
          <w:sz w:val="22"/>
        </w:rPr>
        <w:t xml:space="preserve"> </w:t>
      </w:r>
      <w:r w:rsidR="0061015D">
        <w:rPr>
          <w:sz w:val="22"/>
        </w:rPr>
        <w:t>Triển lãm</w:t>
      </w:r>
      <w:r>
        <w:rPr>
          <w:sz w:val="22"/>
        </w:rPr>
        <w:t>. Không được đó</w:t>
      </w:r>
      <w:r w:rsidRPr="005D0CDD">
        <w:rPr>
          <w:sz w:val="22"/>
        </w:rPr>
        <w:t xml:space="preserve">ng đinh, khoan đục, bấm </w:t>
      </w:r>
      <w:proofErr w:type="gramStart"/>
      <w:r w:rsidRPr="005D0CDD">
        <w:rPr>
          <w:sz w:val="22"/>
        </w:rPr>
        <w:t>kim</w:t>
      </w:r>
      <w:proofErr w:type="gramEnd"/>
      <w:r w:rsidRPr="005D0CDD">
        <w:rPr>
          <w:sz w:val="22"/>
        </w:rPr>
        <w:t xml:space="preserve">, dùng các keo dán lên gian hàng. </w:t>
      </w:r>
      <w:proofErr w:type="gramStart"/>
      <w:r w:rsidRPr="005D0CDD">
        <w:rPr>
          <w:sz w:val="22"/>
        </w:rPr>
        <w:t xml:space="preserve">Nếu gây hư hại phải đền bù mọi thiệt hại cho Ban </w:t>
      </w:r>
      <w:r w:rsidR="0061015D">
        <w:rPr>
          <w:sz w:val="22"/>
        </w:rPr>
        <w:t>T</w:t>
      </w:r>
      <w:r w:rsidRPr="005D0CDD">
        <w:rPr>
          <w:sz w:val="22"/>
        </w:rPr>
        <w:t>ổ chức.</w:t>
      </w:r>
      <w:proofErr w:type="gramEnd"/>
    </w:p>
    <w:p w:rsidR="000773FC" w:rsidRPr="002334C4" w:rsidRDefault="000773FC" w:rsidP="002334C4">
      <w:pPr>
        <w:spacing w:before="60" w:after="6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>6. HÀNG HÓA TRƯNG BÀY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proofErr w:type="gramStart"/>
      <w:r w:rsidRPr="005D0CDD">
        <w:rPr>
          <w:sz w:val="22"/>
        </w:rPr>
        <w:t>- Đơn vị tham gia phải có giấy phép kinh doanh và cam kết trưng bà</w:t>
      </w:r>
      <w:r>
        <w:rPr>
          <w:sz w:val="22"/>
        </w:rPr>
        <w:t>y</w:t>
      </w:r>
      <w:r w:rsidRPr="005D0CDD">
        <w:rPr>
          <w:sz w:val="22"/>
        </w:rPr>
        <w:t xml:space="preserve"> bán đúng với sản phẩm hàng hóa đã đăng ký.</w:t>
      </w:r>
      <w:proofErr w:type="gramEnd"/>
      <w:r w:rsidRPr="005D0CDD">
        <w:rPr>
          <w:sz w:val="22"/>
        </w:rPr>
        <w:t xml:space="preserve"> 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Hàng hóa </w:t>
      </w:r>
      <w:r>
        <w:rPr>
          <w:sz w:val="22"/>
        </w:rPr>
        <w:t>trưng bày</w:t>
      </w:r>
      <w:r w:rsidRPr="005D0CDD">
        <w:rPr>
          <w:sz w:val="22"/>
        </w:rPr>
        <w:t xml:space="preserve"> tạ</w:t>
      </w:r>
      <w:r w:rsidR="004667E5">
        <w:rPr>
          <w:sz w:val="22"/>
        </w:rPr>
        <w:t xml:space="preserve">i </w:t>
      </w:r>
      <w:r w:rsidR="0061015D">
        <w:rPr>
          <w:sz w:val="22"/>
        </w:rPr>
        <w:t>Triển lãm</w:t>
      </w:r>
      <w:r w:rsidRPr="005D0CDD">
        <w:rPr>
          <w:sz w:val="22"/>
        </w:rPr>
        <w:t xml:space="preserve"> phải là hàng có chất lượ</w:t>
      </w:r>
      <w:r w:rsidR="0061015D">
        <w:rPr>
          <w:sz w:val="22"/>
        </w:rPr>
        <w:t>ng, không đưa vào Triển lãm</w:t>
      </w:r>
      <w:r w:rsidRPr="005D0CDD">
        <w:rPr>
          <w:sz w:val="22"/>
        </w:rPr>
        <w:t xml:space="preserve"> hàng hóa bất hợp pháp, hàng lậu, hàng giả. Đơn vị </w:t>
      </w:r>
      <w:proofErr w:type="gramStart"/>
      <w:r w:rsidRPr="005D0CDD">
        <w:rPr>
          <w:sz w:val="22"/>
        </w:rPr>
        <w:t>vi</w:t>
      </w:r>
      <w:proofErr w:type="gramEnd"/>
      <w:r w:rsidRPr="005D0CDD">
        <w:rPr>
          <w:sz w:val="22"/>
        </w:rPr>
        <w:t xml:space="preserve"> phạm phải chị</w:t>
      </w:r>
      <w:r w:rsidR="004667E5">
        <w:rPr>
          <w:sz w:val="22"/>
        </w:rPr>
        <w:t>u hoàn</w:t>
      </w:r>
      <w:r w:rsidRPr="005D0CDD">
        <w:rPr>
          <w:sz w:val="22"/>
        </w:rPr>
        <w:t xml:space="preserve"> toàn trách nhiệm trước pháp luật.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Đơn vị tham gia chịu trách nhiệm mọi thông tin về chất lượng sản phẩm của mình tại </w:t>
      </w:r>
      <w:r w:rsidR="0061015D">
        <w:rPr>
          <w:sz w:val="22"/>
        </w:rPr>
        <w:t>Triển lãm</w:t>
      </w:r>
      <w:r w:rsidRPr="005D0CDD">
        <w:rPr>
          <w:sz w:val="22"/>
        </w:rPr>
        <w:t>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Đơn vị có trách nhiệm tự bảo quản hàng hóa của mình trong suốt thời gian diễn ra </w:t>
      </w:r>
      <w:r w:rsidR="0061015D">
        <w:rPr>
          <w:sz w:val="22"/>
        </w:rPr>
        <w:t>Triển lãm</w:t>
      </w:r>
      <w:r w:rsidR="0061015D" w:rsidRPr="005D0CDD">
        <w:rPr>
          <w:sz w:val="22"/>
        </w:rPr>
        <w:t xml:space="preserve"> </w:t>
      </w:r>
      <w:r w:rsidRPr="005D0CDD">
        <w:rPr>
          <w:sz w:val="22"/>
        </w:rPr>
        <w:t>và không khiếu nại về mọi mất mát hàng hóa với bất kỳ lý do nào. Bảo vệ</w:t>
      </w:r>
      <w:r w:rsidR="004667E5">
        <w:rPr>
          <w:sz w:val="22"/>
        </w:rPr>
        <w:t xml:space="preserve"> B</w:t>
      </w:r>
      <w:r w:rsidRPr="005D0CDD">
        <w:rPr>
          <w:sz w:val="22"/>
        </w:rPr>
        <w:t xml:space="preserve">an tổ chức chịu trách nhiệm tuần tra </w:t>
      </w:r>
      <w:proofErr w:type="gramStart"/>
      <w:r w:rsidRPr="005D0CDD">
        <w:rPr>
          <w:sz w:val="22"/>
        </w:rPr>
        <w:t>chung</w:t>
      </w:r>
      <w:proofErr w:type="gramEnd"/>
      <w:r w:rsidRPr="005D0CDD">
        <w:rPr>
          <w:sz w:val="22"/>
        </w:rPr>
        <w:t xml:space="preserve"> khu vực </w:t>
      </w:r>
      <w:r w:rsidR="0061015D">
        <w:rPr>
          <w:sz w:val="22"/>
        </w:rPr>
        <w:t>Triển lãm</w:t>
      </w:r>
      <w:r w:rsidRPr="005D0CDD">
        <w:rPr>
          <w:sz w:val="22"/>
        </w:rPr>
        <w:t>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proofErr w:type="gramStart"/>
      <w:r w:rsidRPr="005D0CDD">
        <w:rPr>
          <w:sz w:val="22"/>
        </w:rPr>
        <w:t>- Đơn vị tham gia gian hàng ngoài trời phải cử nhân viên ở lại trực vào buổi tối.</w:t>
      </w:r>
      <w:proofErr w:type="gramEnd"/>
      <w:r w:rsidRPr="005D0CDD">
        <w:rPr>
          <w:sz w:val="22"/>
        </w:rPr>
        <w:t xml:space="preserve"> </w:t>
      </w:r>
      <w:proofErr w:type="gramStart"/>
      <w:r w:rsidRPr="005D0CDD">
        <w:rPr>
          <w:sz w:val="22"/>
        </w:rPr>
        <w:t>Số lượng, họ tên nhân viên phải được đăng ký trước với bảo vệ củ</w:t>
      </w:r>
      <w:r w:rsidR="004667E5">
        <w:rPr>
          <w:sz w:val="22"/>
        </w:rPr>
        <w:t>a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>ổ chức.</w:t>
      </w:r>
      <w:proofErr w:type="gramEnd"/>
      <w:r w:rsidRPr="005D0CDD">
        <w:rPr>
          <w:sz w:val="22"/>
        </w:rPr>
        <w:t xml:space="preserve"> Không tụ tập </w:t>
      </w:r>
      <w:proofErr w:type="gramStart"/>
      <w:r w:rsidRPr="005D0CDD">
        <w:rPr>
          <w:sz w:val="22"/>
        </w:rPr>
        <w:t>ăn</w:t>
      </w:r>
      <w:proofErr w:type="gramEnd"/>
      <w:r w:rsidRPr="005D0CDD">
        <w:rPr>
          <w:sz w:val="22"/>
        </w:rPr>
        <w:t xml:space="preserve"> </w:t>
      </w:r>
      <w:r w:rsidR="00C84DAA">
        <w:rPr>
          <w:sz w:val="22"/>
        </w:rPr>
        <w:t>uống</w:t>
      </w:r>
      <w:r w:rsidRPr="005D0CDD">
        <w:rPr>
          <w:sz w:val="22"/>
        </w:rPr>
        <w:t xml:space="preserve">, đun nấu, giặt, phơi quần áo trong khu vực </w:t>
      </w:r>
      <w:r w:rsidR="0061015D">
        <w:rPr>
          <w:sz w:val="22"/>
        </w:rPr>
        <w:t>Triển lãm</w:t>
      </w:r>
      <w:r w:rsidRPr="005D0CDD">
        <w:rPr>
          <w:sz w:val="22"/>
        </w:rPr>
        <w:t>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Ban </w:t>
      </w:r>
      <w:r w:rsidR="0061015D">
        <w:rPr>
          <w:sz w:val="22"/>
        </w:rPr>
        <w:t>T</w:t>
      </w:r>
      <w:r w:rsidRPr="005D0CDD">
        <w:rPr>
          <w:sz w:val="22"/>
        </w:rPr>
        <w:t xml:space="preserve">ổ chức chịu trách nhiệm bảo vệ </w:t>
      </w:r>
      <w:proofErr w:type="gramStart"/>
      <w:r w:rsidRPr="005D0CDD">
        <w:rPr>
          <w:sz w:val="22"/>
        </w:rPr>
        <w:t>an</w:t>
      </w:r>
      <w:proofErr w:type="gramEnd"/>
      <w:r w:rsidRPr="005D0CDD">
        <w:rPr>
          <w:sz w:val="22"/>
        </w:rPr>
        <w:t xml:space="preserve"> ninh trật tự chung khu vực suốt kỳ</w:t>
      </w:r>
      <w:r w:rsidR="004667E5">
        <w:rPr>
          <w:sz w:val="22"/>
        </w:rPr>
        <w:t xml:space="preserve"> </w:t>
      </w:r>
      <w:r w:rsidR="0061015D">
        <w:rPr>
          <w:sz w:val="22"/>
        </w:rPr>
        <w:t>Triển lãm</w:t>
      </w:r>
      <w:r w:rsidRPr="005D0CDD">
        <w:rPr>
          <w:sz w:val="22"/>
        </w:rPr>
        <w:t>.</w:t>
      </w:r>
    </w:p>
    <w:p w:rsidR="000773FC" w:rsidRPr="002334C4" w:rsidRDefault="00C84DAA" w:rsidP="002334C4">
      <w:pPr>
        <w:spacing w:before="60" w:after="60" w:line="240" w:lineRule="auto"/>
        <w:jc w:val="both"/>
        <w:rPr>
          <w:b/>
          <w:sz w:val="22"/>
        </w:rPr>
      </w:pPr>
      <w:r>
        <w:rPr>
          <w:b/>
          <w:sz w:val="22"/>
        </w:rPr>
        <w:t>7. THANH TOÁN TÀI CHÍNH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Đơn vị thanh toán bằng tiền mặt khi có giấy biên nhận </w:t>
      </w:r>
      <w:proofErr w:type="gramStart"/>
      <w:r w:rsidRPr="005D0CDD">
        <w:rPr>
          <w:sz w:val="22"/>
        </w:rPr>
        <w:t>thu</w:t>
      </w:r>
      <w:proofErr w:type="gramEnd"/>
      <w:r w:rsidRPr="005D0CDD">
        <w:rPr>
          <w:sz w:val="22"/>
        </w:rPr>
        <w:t xml:space="preserve"> tiền hoặc phiếu thu và giấy giới thiệu củ</w:t>
      </w:r>
      <w:r w:rsidR="004667E5">
        <w:rPr>
          <w:sz w:val="22"/>
        </w:rPr>
        <w:t>a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>ổ chức.</w:t>
      </w:r>
    </w:p>
    <w:p w:rsidR="000773FC" w:rsidRPr="002334C4" w:rsidRDefault="000773FC" w:rsidP="002334C4">
      <w:pPr>
        <w:spacing w:before="60" w:after="6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 xml:space="preserve">8. THUÊ MƯỚN THIẾT BỊ 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Ban </w:t>
      </w:r>
      <w:r w:rsidR="0061015D">
        <w:rPr>
          <w:sz w:val="22"/>
        </w:rPr>
        <w:t>T</w:t>
      </w:r>
      <w:r w:rsidRPr="005D0CDD">
        <w:rPr>
          <w:sz w:val="22"/>
        </w:rPr>
        <w:t>ổ chức sẵn sàng đáp ứng nhu cầ</w:t>
      </w:r>
      <w:r>
        <w:rPr>
          <w:sz w:val="22"/>
        </w:rPr>
        <w:t xml:space="preserve">u thuê mướn thiết bị như: Bàn, </w:t>
      </w:r>
      <w:r w:rsidRPr="005D0CDD">
        <w:rPr>
          <w:sz w:val="22"/>
        </w:rPr>
        <w:t xml:space="preserve">ghế, kệ, tủ, lắp đặt thiết bị điện </w:t>
      </w:r>
      <w:proofErr w:type="gramStart"/>
      <w:r w:rsidRPr="005D0CDD">
        <w:rPr>
          <w:sz w:val="22"/>
        </w:rPr>
        <w:t>theo</w:t>
      </w:r>
      <w:proofErr w:type="gramEnd"/>
      <w:r w:rsidRPr="005D0CDD">
        <w:rPr>
          <w:sz w:val="22"/>
        </w:rPr>
        <w:t xml:space="preserve"> danh mục c</w:t>
      </w:r>
      <w:r w:rsidR="004667E5">
        <w:rPr>
          <w:sz w:val="22"/>
        </w:rPr>
        <w:t>ủa B</w:t>
      </w:r>
      <w:r w:rsidR="0061015D">
        <w:rPr>
          <w:sz w:val="22"/>
        </w:rPr>
        <w:t>an T</w:t>
      </w:r>
      <w:r w:rsidRPr="005D0CDD">
        <w:rPr>
          <w:sz w:val="22"/>
        </w:rPr>
        <w:t>ổ chức. Đơn vị đăng ký trước ngày khai mạ</w:t>
      </w:r>
      <w:r w:rsidR="004667E5">
        <w:rPr>
          <w:sz w:val="22"/>
        </w:rPr>
        <w:t>c 10 ngày và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>ổ chức chỉ bàn giao thiết bị khi đơn vị đã thanh toán đủ tiền.</w:t>
      </w:r>
    </w:p>
    <w:p w:rsidR="000773FC" w:rsidRPr="002334C4" w:rsidRDefault="000773FC" w:rsidP="002334C4">
      <w:pPr>
        <w:spacing w:after="0" w:line="240" w:lineRule="auto"/>
        <w:jc w:val="both"/>
        <w:rPr>
          <w:b/>
          <w:sz w:val="22"/>
        </w:rPr>
      </w:pPr>
      <w:r w:rsidRPr="002334C4">
        <w:rPr>
          <w:b/>
          <w:sz w:val="22"/>
        </w:rPr>
        <w:t xml:space="preserve">9. LƯU Ý CHUNG 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</w:t>
      </w:r>
      <w:proofErr w:type="gramStart"/>
      <w:r w:rsidRPr="005D0CDD">
        <w:rPr>
          <w:sz w:val="22"/>
        </w:rPr>
        <w:t>Sơ</w:t>
      </w:r>
      <w:proofErr w:type="gramEnd"/>
      <w:r w:rsidRPr="005D0CDD">
        <w:rPr>
          <w:sz w:val="22"/>
        </w:rPr>
        <w:t xml:space="preserve"> đồ </w:t>
      </w:r>
      <w:r w:rsidR="0061015D">
        <w:rPr>
          <w:sz w:val="22"/>
        </w:rPr>
        <w:t>Triển lãm</w:t>
      </w:r>
      <w:r w:rsidRPr="005D0CDD">
        <w:rPr>
          <w:sz w:val="22"/>
        </w:rPr>
        <w:t xml:space="preserve"> là quy mô tổng thể của Hội </w:t>
      </w:r>
      <w:r w:rsidR="0061015D">
        <w:rPr>
          <w:sz w:val="22"/>
        </w:rPr>
        <w:t>thi - Triển lãm</w:t>
      </w:r>
      <w:r w:rsidRPr="005D0CDD">
        <w:rPr>
          <w:sz w:val="22"/>
        </w:rPr>
        <w:t>. Tùy thuộc vào số lượng các doanh nghiệ</w:t>
      </w:r>
      <w:r w:rsidR="004667E5">
        <w:rPr>
          <w:sz w:val="22"/>
        </w:rPr>
        <w:t>p đăng ký tham gia,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 xml:space="preserve">ổ chức được quyền sắp xếp, bố trí lại gian hàng </w:t>
      </w:r>
      <w:proofErr w:type="gramStart"/>
      <w:r w:rsidRPr="005D0CDD">
        <w:rPr>
          <w:sz w:val="22"/>
        </w:rPr>
        <w:t>theo</w:t>
      </w:r>
      <w:proofErr w:type="gramEnd"/>
      <w:r w:rsidRPr="005D0CDD">
        <w:rPr>
          <w:sz w:val="22"/>
        </w:rPr>
        <w:t xml:space="preserve"> s</w:t>
      </w:r>
      <w:r>
        <w:rPr>
          <w:sz w:val="22"/>
        </w:rPr>
        <w:t>ơ đồ thực tế để bảo đảm mỹ quan</w:t>
      </w:r>
      <w:r w:rsidRPr="005D0CDD">
        <w:rPr>
          <w:sz w:val="22"/>
        </w:rPr>
        <w:t xml:space="preserve"> chung của </w:t>
      </w:r>
      <w:r w:rsidR="0061015D">
        <w:rPr>
          <w:sz w:val="22"/>
        </w:rPr>
        <w:t>Triển lãm</w:t>
      </w:r>
      <w:r w:rsidRPr="005D0CDD">
        <w:rPr>
          <w:sz w:val="22"/>
        </w:rPr>
        <w:t>.</w:t>
      </w:r>
    </w:p>
    <w:p w:rsidR="000773FC" w:rsidRPr="005D0CDD" w:rsidRDefault="000773FC" w:rsidP="00F51CDF">
      <w:pPr>
        <w:spacing w:after="0" w:line="240" w:lineRule="auto"/>
        <w:jc w:val="both"/>
        <w:rPr>
          <w:sz w:val="22"/>
        </w:rPr>
      </w:pPr>
      <w:r w:rsidRPr="005D0CDD">
        <w:rPr>
          <w:sz w:val="22"/>
        </w:rPr>
        <w:t xml:space="preserve">- Các </w:t>
      </w:r>
      <w:proofErr w:type="gramStart"/>
      <w:r w:rsidRPr="005D0CDD">
        <w:rPr>
          <w:sz w:val="22"/>
        </w:rPr>
        <w:t>đơn</w:t>
      </w:r>
      <w:proofErr w:type="gramEnd"/>
      <w:r w:rsidRPr="005D0CDD">
        <w:rPr>
          <w:sz w:val="22"/>
        </w:rPr>
        <w:t xml:space="preserve"> vị chỉ được thu dọn ra về khi kết thúc </w:t>
      </w:r>
      <w:r w:rsidR="0061015D">
        <w:rPr>
          <w:sz w:val="22"/>
        </w:rPr>
        <w:t>Triển lãm</w:t>
      </w:r>
      <w:r w:rsidRPr="005D0CDD">
        <w:rPr>
          <w:sz w:val="22"/>
        </w:rPr>
        <w:t xml:space="preserve"> và hoàn thành thủ tục thanh toán tài</w:t>
      </w:r>
      <w:r w:rsidR="004667E5">
        <w:rPr>
          <w:sz w:val="22"/>
        </w:rPr>
        <w:t xml:space="preserve"> chính, bàn giao gian hàng cho B</w:t>
      </w:r>
      <w:r w:rsidRPr="005D0CDD">
        <w:rPr>
          <w:sz w:val="22"/>
        </w:rPr>
        <w:t xml:space="preserve">an </w:t>
      </w:r>
      <w:r w:rsidR="0061015D">
        <w:rPr>
          <w:sz w:val="22"/>
        </w:rPr>
        <w:t>T</w:t>
      </w:r>
      <w:r w:rsidRPr="005D0CDD">
        <w:rPr>
          <w:sz w:val="22"/>
        </w:rPr>
        <w:t xml:space="preserve">ổ chức. Ban </w:t>
      </w:r>
      <w:r w:rsidR="0061015D">
        <w:rPr>
          <w:sz w:val="22"/>
        </w:rPr>
        <w:t>T</w:t>
      </w:r>
      <w:r w:rsidRPr="005D0CDD">
        <w:rPr>
          <w:sz w:val="22"/>
        </w:rPr>
        <w:t>ổ chức không giải quyết cho bất kỳ đơn vị nào rút khỏi Hội chợ trướ</w:t>
      </w:r>
      <w:r w:rsidR="00C84DAA">
        <w:rPr>
          <w:sz w:val="22"/>
        </w:rPr>
        <w:t>c</w:t>
      </w:r>
      <w:r w:rsidR="0061015D">
        <w:rPr>
          <w:sz w:val="22"/>
        </w:rPr>
        <w:t xml:space="preserve"> </w:t>
      </w:r>
      <w:r w:rsidR="00213376">
        <w:rPr>
          <w:sz w:val="22"/>
        </w:rPr>
        <w:t xml:space="preserve">ngày </w:t>
      </w:r>
      <w:r w:rsidR="00107522">
        <w:rPr>
          <w:sz w:val="22"/>
        </w:rPr>
        <w:t>17</w:t>
      </w:r>
      <w:r w:rsidRPr="005D0CDD">
        <w:rPr>
          <w:sz w:val="22"/>
        </w:rPr>
        <w:t>.</w:t>
      </w:r>
      <w:r w:rsidR="00107522">
        <w:rPr>
          <w:sz w:val="22"/>
        </w:rPr>
        <w:t>11</w:t>
      </w:r>
      <w:r w:rsidRPr="005D0CDD">
        <w:rPr>
          <w:sz w:val="22"/>
        </w:rPr>
        <w:t>.201</w:t>
      </w:r>
      <w:r w:rsidR="00107522">
        <w:rPr>
          <w:sz w:val="22"/>
        </w:rPr>
        <w:t>9</w:t>
      </w:r>
      <w:r w:rsidRPr="005D0CDD">
        <w:rPr>
          <w:sz w:val="22"/>
        </w:rPr>
        <w:t>.</w:t>
      </w:r>
    </w:p>
    <w:p w:rsidR="000773FC" w:rsidRDefault="000773FC" w:rsidP="000773FC">
      <w:pPr>
        <w:spacing w:after="0"/>
        <w:rPr>
          <w:rFonts w:eastAsia="Times New Roman" w:cs="Times New Roman"/>
          <w:sz w:val="24"/>
          <w:szCs w:val="24"/>
        </w:rPr>
        <w:sectPr w:rsidR="000773FC" w:rsidSect="003D4E1B">
          <w:type w:val="continuous"/>
          <w:pgSz w:w="12240" w:h="15840"/>
          <w:pgMar w:top="180" w:right="450" w:bottom="90" w:left="450" w:header="720" w:footer="720" w:gutter="0"/>
          <w:cols w:num="2" w:space="360"/>
          <w:docGrid w:linePitch="360"/>
        </w:sectPr>
      </w:pPr>
    </w:p>
    <w:p w:rsidR="000773FC" w:rsidRDefault="000773FC" w:rsidP="000773FC">
      <w:pPr>
        <w:rPr>
          <w:rFonts w:eastAsia="Times New Roman" w:cs="Times New Roman"/>
          <w:sz w:val="24"/>
          <w:szCs w:val="24"/>
        </w:rPr>
      </w:pPr>
    </w:p>
    <w:sectPr w:rsidR="000773FC" w:rsidSect="00F51CDF">
      <w:type w:val="continuous"/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FC"/>
    <w:rsid w:val="00030685"/>
    <w:rsid w:val="00071180"/>
    <w:rsid w:val="000773FC"/>
    <w:rsid w:val="000C27C5"/>
    <w:rsid w:val="000E3178"/>
    <w:rsid w:val="00107522"/>
    <w:rsid w:val="00124F6D"/>
    <w:rsid w:val="00131ED9"/>
    <w:rsid w:val="001B0C7A"/>
    <w:rsid w:val="00213376"/>
    <w:rsid w:val="00232AC1"/>
    <w:rsid w:val="002334C4"/>
    <w:rsid w:val="002967C8"/>
    <w:rsid w:val="002E6B75"/>
    <w:rsid w:val="003551F9"/>
    <w:rsid w:val="00371977"/>
    <w:rsid w:val="00373EB2"/>
    <w:rsid w:val="0038051D"/>
    <w:rsid w:val="003B7A20"/>
    <w:rsid w:val="003D4E1B"/>
    <w:rsid w:val="0041095F"/>
    <w:rsid w:val="00414AB6"/>
    <w:rsid w:val="00421445"/>
    <w:rsid w:val="004408C3"/>
    <w:rsid w:val="0044412A"/>
    <w:rsid w:val="0045415C"/>
    <w:rsid w:val="004667E5"/>
    <w:rsid w:val="00493535"/>
    <w:rsid w:val="004B0138"/>
    <w:rsid w:val="005A6CC9"/>
    <w:rsid w:val="005B214F"/>
    <w:rsid w:val="005C324F"/>
    <w:rsid w:val="005D728B"/>
    <w:rsid w:val="005E1446"/>
    <w:rsid w:val="0061015D"/>
    <w:rsid w:val="00616559"/>
    <w:rsid w:val="006207FF"/>
    <w:rsid w:val="00623EB3"/>
    <w:rsid w:val="0064655F"/>
    <w:rsid w:val="00647526"/>
    <w:rsid w:val="00667B60"/>
    <w:rsid w:val="00697F66"/>
    <w:rsid w:val="006A58FD"/>
    <w:rsid w:val="006C16D6"/>
    <w:rsid w:val="006C653C"/>
    <w:rsid w:val="006D65A8"/>
    <w:rsid w:val="006E1590"/>
    <w:rsid w:val="007070F9"/>
    <w:rsid w:val="007140B6"/>
    <w:rsid w:val="00741DC1"/>
    <w:rsid w:val="00752414"/>
    <w:rsid w:val="00761949"/>
    <w:rsid w:val="007650A8"/>
    <w:rsid w:val="00787B70"/>
    <w:rsid w:val="007C7AEA"/>
    <w:rsid w:val="007D770E"/>
    <w:rsid w:val="00806CB5"/>
    <w:rsid w:val="0086486D"/>
    <w:rsid w:val="008B0DBC"/>
    <w:rsid w:val="008C7929"/>
    <w:rsid w:val="0090460B"/>
    <w:rsid w:val="00915971"/>
    <w:rsid w:val="00936976"/>
    <w:rsid w:val="00942B0F"/>
    <w:rsid w:val="00954369"/>
    <w:rsid w:val="00966093"/>
    <w:rsid w:val="00977377"/>
    <w:rsid w:val="009A06BB"/>
    <w:rsid w:val="00A0016D"/>
    <w:rsid w:val="00A01F0B"/>
    <w:rsid w:val="00A70698"/>
    <w:rsid w:val="00A84C80"/>
    <w:rsid w:val="00A8697C"/>
    <w:rsid w:val="00A95006"/>
    <w:rsid w:val="00AD4152"/>
    <w:rsid w:val="00AF5631"/>
    <w:rsid w:val="00B053C8"/>
    <w:rsid w:val="00B5418D"/>
    <w:rsid w:val="00B97226"/>
    <w:rsid w:val="00BB5129"/>
    <w:rsid w:val="00BD0772"/>
    <w:rsid w:val="00BF1455"/>
    <w:rsid w:val="00C57A54"/>
    <w:rsid w:val="00C82742"/>
    <w:rsid w:val="00C84DAA"/>
    <w:rsid w:val="00C940F0"/>
    <w:rsid w:val="00CB438F"/>
    <w:rsid w:val="00CC4B74"/>
    <w:rsid w:val="00CE355B"/>
    <w:rsid w:val="00D91C5A"/>
    <w:rsid w:val="00D9294B"/>
    <w:rsid w:val="00DA29EE"/>
    <w:rsid w:val="00DC1753"/>
    <w:rsid w:val="00DF2634"/>
    <w:rsid w:val="00E00A0F"/>
    <w:rsid w:val="00E24A11"/>
    <w:rsid w:val="00E678F1"/>
    <w:rsid w:val="00E920E1"/>
    <w:rsid w:val="00EB5D7F"/>
    <w:rsid w:val="00EC05F3"/>
    <w:rsid w:val="00F07798"/>
    <w:rsid w:val="00F13169"/>
    <w:rsid w:val="00F50D45"/>
    <w:rsid w:val="00F51CDF"/>
    <w:rsid w:val="00F64142"/>
    <w:rsid w:val="00FA0374"/>
    <w:rsid w:val="00FB5808"/>
    <w:rsid w:val="00FC3983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0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D0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hieuthao.brv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ttvhtnn.snn@tphcm.gov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ungle198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6D8C-F95A-44ED-80B9-592953F1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lhhung</dc:creator>
  <cp:lastModifiedBy>lhhung</cp:lastModifiedBy>
  <cp:revision>24</cp:revision>
  <cp:lastPrinted>2019-09-05T02:53:00Z</cp:lastPrinted>
  <dcterms:created xsi:type="dcterms:W3CDTF">2019-09-05T01:23:00Z</dcterms:created>
  <dcterms:modified xsi:type="dcterms:W3CDTF">2019-09-05T09:46:00Z</dcterms:modified>
</cp:coreProperties>
</file>